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9672D" w14:textId="600E0B1B" w:rsidR="00725BE1" w:rsidRPr="0001670B" w:rsidRDefault="0001670B" w:rsidP="003E20BA">
      <w:pPr>
        <w:jc w:val="left"/>
        <w:outlineLvl w:val="0"/>
        <w:rPr>
          <w:bCs/>
        </w:rPr>
      </w:pPr>
      <w:r w:rsidRPr="0001670B">
        <w:rPr>
          <w:bCs/>
        </w:rPr>
        <w:t>23</w:t>
      </w:r>
      <w:r w:rsidR="005D0021" w:rsidRPr="0001670B">
        <w:rPr>
          <w:bCs/>
        </w:rPr>
        <w:t>.</w:t>
      </w:r>
      <w:r w:rsidR="00DB2F65" w:rsidRPr="0001670B">
        <w:rPr>
          <w:bCs/>
        </w:rPr>
        <w:t>03</w:t>
      </w:r>
      <w:r w:rsidR="005D0021" w:rsidRPr="0001670B">
        <w:rPr>
          <w:bCs/>
        </w:rPr>
        <w:t>.</w:t>
      </w:r>
      <w:r w:rsidR="00DB2F65" w:rsidRPr="0001670B">
        <w:rPr>
          <w:bCs/>
        </w:rPr>
        <w:t>2026</w:t>
      </w:r>
    </w:p>
    <w:p w14:paraId="2AF8195E" w14:textId="77777777" w:rsidR="008B60CF" w:rsidRPr="002D57F3" w:rsidRDefault="008B60CF" w:rsidP="008B60CF">
      <w:pPr>
        <w:jc w:val="left"/>
        <w:rPr>
          <w:bCs/>
          <w:iCs/>
        </w:rPr>
      </w:pPr>
    </w:p>
    <w:p w14:paraId="1F3BC450" w14:textId="751415E3" w:rsidR="00492F75" w:rsidRPr="00492F75" w:rsidRDefault="00147BE6" w:rsidP="008B60CF">
      <w:pPr>
        <w:jc w:val="left"/>
        <w:rPr>
          <w:b/>
          <w:sz w:val="29"/>
          <w:szCs w:val="29"/>
        </w:rPr>
      </w:pPr>
      <w:r>
        <w:rPr>
          <w:b/>
          <w:sz w:val="29"/>
          <w:szCs w:val="29"/>
        </w:rPr>
        <w:t xml:space="preserve">Wissenschaftsministerin </w:t>
      </w:r>
      <w:r w:rsidR="00492F75">
        <w:rPr>
          <w:b/>
          <w:sz w:val="29"/>
          <w:szCs w:val="29"/>
        </w:rPr>
        <w:t>Ina Brandes bei Wilo</w:t>
      </w:r>
      <w:r>
        <w:rPr>
          <w:b/>
          <w:sz w:val="29"/>
          <w:szCs w:val="29"/>
        </w:rPr>
        <w:t>:</w:t>
      </w:r>
      <w:r w:rsidR="00492F75">
        <w:rPr>
          <w:b/>
          <w:sz w:val="29"/>
          <w:szCs w:val="29"/>
        </w:rPr>
        <w:t xml:space="preserve"> Neue </w:t>
      </w:r>
      <w:r w:rsidR="00492F75" w:rsidRPr="00492F75">
        <w:rPr>
          <w:b/>
          <w:sz w:val="29"/>
          <w:szCs w:val="29"/>
        </w:rPr>
        <w:t>Global WATER AI Academy im Fokus</w:t>
      </w:r>
    </w:p>
    <w:p w14:paraId="7F26CD11" w14:textId="26A18BA3" w:rsidR="004F7A3A" w:rsidRPr="00492F75" w:rsidRDefault="00492F75" w:rsidP="004F7A3A">
      <w:pPr>
        <w:rPr>
          <w:rFonts w:eastAsia="Calibri" w:cs="Arial"/>
          <w:lang w:eastAsia="en-US"/>
        </w:rPr>
      </w:pPr>
      <w:r>
        <w:rPr>
          <w:rFonts w:eastAsia="Calibri" w:cs="Arial"/>
          <w:lang w:eastAsia="en-US"/>
        </w:rPr>
        <w:t>TU Dortmund und Wassertechnologiekonzern unterzeichnen Absichtserklärung</w:t>
      </w:r>
    </w:p>
    <w:p w14:paraId="0E95F173" w14:textId="77777777" w:rsidR="00FE6C1E" w:rsidRPr="00492F75" w:rsidRDefault="00FE6C1E" w:rsidP="00462C02">
      <w:pPr>
        <w:rPr>
          <w:rFonts w:eastAsia="Calibri" w:cs="Arial"/>
          <w:lang w:eastAsia="en-US"/>
        </w:rPr>
      </w:pPr>
    </w:p>
    <w:p w14:paraId="19E77677" w14:textId="376A002A" w:rsidR="002F6546" w:rsidRDefault="005D0021" w:rsidP="001A14DF">
      <w:pPr>
        <w:rPr>
          <w:rFonts w:eastAsia="Calibri" w:cs="Arial"/>
          <w:bCs/>
          <w:lang w:eastAsia="en-US"/>
        </w:rPr>
      </w:pPr>
      <w:r w:rsidRPr="00F77DD2">
        <w:rPr>
          <w:rFonts w:eastAsia="Calibri" w:cs="Arial"/>
          <w:b/>
          <w:lang w:eastAsia="en-US"/>
        </w:rPr>
        <w:t>Dortmund.</w:t>
      </w:r>
      <w:r w:rsidR="00230D75">
        <w:rPr>
          <w:rFonts w:eastAsia="Calibri" w:cs="Arial"/>
          <w:b/>
          <w:lang w:eastAsia="en-US"/>
        </w:rPr>
        <w:t xml:space="preserve"> </w:t>
      </w:r>
      <w:r w:rsidR="00147BE6">
        <w:rPr>
          <w:rFonts w:eastAsia="Calibri" w:cs="Arial"/>
          <w:bCs/>
          <w:lang w:eastAsia="en-US"/>
        </w:rPr>
        <w:t>D</w:t>
      </w:r>
      <w:r w:rsidR="00147BE6" w:rsidRPr="00147BE6">
        <w:rPr>
          <w:rFonts w:eastAsia="Calibri" w:cs="Arial"/>
          <w:bCs/>
          <w:lang w:eastAsia="en-US"/>
        </w:rPr>
        <w:t>ie nordrhein-westfälische Ministerin für Kultur und Wissenschaft</w:t>
      </w:r>
      <w:r w:rsidR="00147BE6">
        <w:rPr>
          <w:rFonts w:eastAsia="Calibri" w:cs="Arial"/>
          <w:bCs/>
          <w:lang w:eastAsia="en-US"/>
        </w:rPr>
        <w:t>, Ina Brandes</w:t>
      </w:r>
      <w:r w:rsidR="00C72BCF">
        <w:rPr>
          <w:rFonts w:eastAsia="Calibri" w:cs="Arial"/>
          <w:bCs/>
          <w:lang w:eastAsia="en-US"/>
        </w:rPr>
        <w:t xml:space="preserve"> MdL</w:t>
      </w:r>
      <w:r w:rsidR="00147BE6">
        <w:rPr>
          <w:rFonts w:eastAsia="Calibri" w:cs="Arial"/>
          <w:bCs/>
          <w:lang w:eastAsia="en-US"/>
        </w:rPr>
        <w:t xml:space="preserve">, hat </w:t>
      </w:r>
      <w:r w:rsidR="00EE0AB4">
        <w:rPr>
          <w:rFonts w:eastAsia="Calibri" w:cs="Arial"/>
          <w:bCs/>
          <w:lang w:eastAsia="en-US"/>
        </w:rPr>
        <w:t>den Wilopark in Dortmund besuch</w:t>
      </w:r>
      <w:r w:rsidR="00147BE6">
        <w:rPr>
          <w:rFonts w:eastAsia="Calibri" w:cs="Arial"/>
          <w:bCs/>
          <w:lang w:eastAsia="en-US"/>
        </w:rPr>
        <w:t>t, um sich</w:t>
      </w:r>
      <w:r w:rsidR="00EE0AB4">
        <w:rPr>
          <w:rFonts w:eastAsia="Calibri" w:cs="Arial"/>
          <w:bCs/>
          <w:lang w:eastAsia="en-US"/>
        </w:rPr>
        <w:t xml:space="preserve"> über</w:t>
      </w:r>
      <w:r w:rsidR="002F6546">
        <w:rPr>
          <w:rFonts w:eastAsia="Calibri" w:cs="Arial"/>
          <w:bCs/>
          <w:lang w:eastAsia="en-US"/>
        </w:rPr>
        <w:t xml:space="preserve"> Wilos strategische Ausrichtung und </w:t>
      </w:r>
      <w:r w:rsidR="00064972">
        <w:rPr>
          <w:rFonts w:eastAsia="Calibri" w:cs="Arial"/>
          <w:bCs/>
          <w:lang w:eastAsia="en-US"/>
        </w:rPr>
        <w:t xml:space="preserve">insbesondere </w:t>
      </w:r>
      <w:r w:rsidR="002F6546">
        <w:rPr>
          <w:rFonts w:eastAsia="Calibri" w:cs="Arial"/>
          <w:bCs/>
          <w:lang w:eastAsia="en-US"/>
        </w:rPr>
        <w:t xml:space="preserve">die jüngst gegründete Wilo </w:t>
      </w:r>
      <w:r w:rsidR="00EE0AB4">
        <w:rPr>
          <w:rFonts w:eastAsia="Calibri" w:cs="Arial"/>
          <w:bCs/>
          <w:lang w:eastAsia="en-US"/>
        </w:rPr>
        <w:t>Global WATER AI Academy</w:t>
      </w:r>
      <w:r w:rsidR="00147BE6">
        <w:rPr>
          <w:rFonts w:eastAsia="Calibri" w:cs="Arial"/>
          <w:bCs/>
          <w:lang w:eastAsia="en-US"/>
        </w:rPr>
        <w:t xml:space="preserve"> zu informieren</w:t>
      </w:r>
      <w:r w:rsidR="002F6546">
        <w:rPr>
          <w:rFonts w:eastAsia="Calibri" w:cs="Arial"/>
          <w:bCs/>
          <w:lang w:eastAsia="en-US"/>
        </w:rPr>
        <w:t>. Im Beisein der Ministerin erreichte</w:t>
      </w:r>
      <w:r w:rsidR="00450BCE">
        <w:rPr>
          <w:rFonts w:eastAsia="Calibri" w:cs="Arial"/>
          <w:bCs/>
          <w:lang w:eastAsia="en-US"/>
        </w:rPr>
        <w:t xml:space="preserve"> Wilo beim Aufbau des</w:t>
      </w:r>
      <w:r w:rsidR="002F6546">
        <w:rPr>
          <w:rFonts w:eastAsia="Calibri" w:cs="Arial"/>
          <w:bCs/>
          <w:lang w:eastAsia="en-US"/>
        </w:rPr>
        <w:t xml:space="preserve"> neue</w:t>
      </w:r>
      <w:r w:rsidR="00450BCE">
        <w:rPr>
          <w:rFonts w:eastAsia="Calibri" w:cs="Arial"/>
          <w:bCs/>
          <w:lang w:eastAsia="en-US"/>
        </w:rPr>
        <w:t>n</w:t>
      </w:r>
      <w:r w:rsidR="002F6546">
        <w:rPr>
          <w:rFonts w:eastAsia="Calibri" w:cs="Arial"/>
          <w:bCs/>
          <w:lang w:eastAsia="en-US"/>
        </w:rPr>
        <w:t xml:space="preserve"> </w:t>
      </w:r>
      <w:r w:rsidR="002F6546" w:rsidRPr="002F6546">
        <w:rPr>
          <w:rFonts w:eastAsia="Calibri" w:cs="Arial"/>
          <w:bCs/>
          <w:lang w:eastAsia="en-US"/>
        </w:rPr>
        <w:t>Bildungs-, Innovations- und Kooperations-Hub</w:t>
      </w:r>
      <w:r w:rsidR="00147BE6">
        <w:rPr>
          <w:rFonts w:eastAsia="Calibri" w:cs="Arial"/>
          <w:bCs/>
          <w:lang w:eastAsia="en-US"/>
        </w:rPr>
        <w:t>s</w:t>
      </w:r>
      <w:r w:rsidR="00FE10D3">
        <w:rPr>
          <w:rFonts w:eastAsia="Calibri" w:cs="Arial"/>
          <w:bCs/>
          <w:lang w:eastAsia="en-US"/>
        </w:rPr>
        <w:t xml:space="preserve"> </w:t>
      </w:r>
      <w:r w:rsidR="002F6546">
        <w:rPr>
          <w:rFonts w:eastAsia="Calibri" w:cs="Arial"/>
          <w:bCs/>
          <w:lang w:eastAsia="en-US"/>
        </w:rPr>
        <w:t xml:space="preserve">einen </w:t>
      </w:r>
      <w:r w:rsidR="00450BCE">
        <w:rPr>
          <w:rFonts w:eastAsia="Calibri" w:cs="Arial"/>
          <w:bCs/>
          <w:lang w:eastAsia="en-US"/>
        </w:rPr>
        <w:t xml:space="preserve">weiteren </w:t>
      </w:r>
      <w:r w:rsidR="002F6546">
        <w:rPr>
          <w:rFonts w:eastAsia="Calibri" w:cs="Arial"/>
          <w:bCs/>
          <w:lang w:eastAsia="en-US"/>
        </w:rPr>
        <w:t xml:space="preserve">Meilenstein: Wilo-CEO Oliver Hermes und </w:t>
      </w:r>
      <w:r w:rsidR="002F6546" w:rsidRPr="002F6546">
        <w:rPr>
          <w:rFonts w:eastAsia="Calibri" w:cs="Arial"/>
          <w:bCs/>
          <w:lang w:eastAsia="en-US"/>
        </w:rPr>
        <w:t>Prof. Dr. Manfred Bayer, Rektor der Technischen Universität Dortmund</w:t>
      </w:r>
      <w:r w:rsidR="002F6546">
        <w:rPr>
          <w:rFonts w:eastAsia="Calibri" w:cs="Arial"/>
          <w:bCs/>
          <w:lang w:eastAsia="en-US"/>
        </w:rPr>
        <w:t xml:space="preserve">, unterzeichneten </w:t>
      </w:r>
      <w:r w:rsidR="00147BE6">
        <w:rPr>
          <w:rFonts w:eastAsia="Calibri" w:cs="Arial"/>
          <w:bCs/>
          <w:lang w:eastAsia="en-US"/>
        </w:rPr>
        <w:t>eine Absichtserklärung</w:t>
      </w:r>
      <w:r w:rsidR="00FE10D3">
        <w:rPr>
          <w:rFonts w:eastAsia="Calibri" w:cs="Arial"/>
          <w:bCs/>
          <w:lang w:eastAsia="en-US"/>
        </w:rPr>
        <w:t xml:space="preserve"> und setzten damit den Startschuss </w:t>
      </w:r>
      <w:r w:rsidR="00147BE6">
        <w:rPr>
          <w:rFonts w:eastAsia="Calibri" w:cs="Arial"/>
          <w:bCs/>
          <w:lang w:eastAsia="en-US"/>
        </w:rPr>
        <w:t xml:space="preserve">für </w:t>
      </w:r>
      <w:r w:rsidR="00BB577C">
        <w:rPr>
          <w:rFonts w:eastAsia="Calibri" w:cs="Arial"/>
          <w:bCs/>
          <w:lang w:eastAsia="en-US"/>
        </w:rPr>
        <w:t xml:space="preserve">die </w:t>
      </w:r>
      <w:r w:rsidR="00147BE6">
        <w:rPr>
          <w:rFonts w:eastAsia="Calibri" w:cs="Arial"/>
          <w:bCs/>
          <w:lang w:eastAsia="en-US"/>
        </w:rPr>
        <w:t>Zusammenarbeit</w:t>
      </w:r>
      <w:r w:rsidR="00BB577C">
        <w:rPr>
          <w:rFonts w:eastAsia="Calibri" w:cs="Arial"/>
          <w:bCs/>
          <w:lang w:eastAsia="en-US"/>
        </w:rPr>
        <w:t xml:space="preserve"> im Rahmen der Global WATER AI Academy</w:t>
      </w:r>
      <w:r w:rsidR="00147BE6">
        <w:rPr>
          <w:rFonts w:eastAsia="Calibri" w:cs="Arial"/>
          <w:bCs/>
          <w:lang w:eastAsia="en-US"/>
        </w:rPr>
        <w:t>.</w:t>
      </w:r>
    </w:p>
    <w:p w14:paraId="43D276B0" w14:textId="77777777" w:rsidR="002F6546" w:rsidRDefault="002F6546" w:rsidP="001A14DF">
      <w:pPr>
        <w:rPr>
          <w:rFonts w:eastAsia="Calibri" w:cs="Arial"/>
          <w:bCs/>
          <w:lang w:eastAsia="en-US"/>
        </w:rPr>
      </w:pPr>
    </w:p>
    <w:p w14:paraId="6480EC08" w14:textId="24AF0FC1" w:rsidR="00147BE6" w:rsidRDefault="00445F93" w:rsidP="001A14DF">
      <w:pPr>
        <w:rPr>
          <w:rFonts w:eastAsia="Calibri" w:cs="Arial"/>
          <w:bCs/>
          <w:lang w:eastAsia="en-US"/>
        </w:rPr>
      </w:pPr>
      <w:r>
        <w:rPr>
          <w:rFonts w:eastAsia="Calibri" w:cs="Arial"/>
          <w:bCs/>
          <w:lang w:eastAsia="en-US"/>
        </w:rPr>
        <w:t xml:space="preserve">„Die Lebensqualität von Menschen weltweit ist heute und </w:t>
      </w:r>
      <w:r w:rsidR="00245A6F">
        <w:rPr>
          <w:rFonts w:eastAsia="Calibri" w:cs="Arial"/>
          <w:bCs/>
          <w:lang w:eastAsia="en-US"/>
        </w:rPr>
        <w:t>zu</w:t>
      </w:r>
      <w:r>
        <w:rPr>
          <w:rFonts w:eastAsia="Calibri" w:cs="Arial"/>
          <w:bCs/>
          <w:lang w:eastAsia="en-US"/>
        </w:rPr>
        <w:t>künftig maßgeblich davon abhängig</w:t>
      </w:r>
      <w:r w:rsidR="00492F75">
        <w:rPr>
          <w:rFonts w:eastAsia="Calibri" w:cs="Arial"/>
          <w:bCs/>
          <w:lang w:eastAsia="en-US"/>
        </w:rPr>
        <w:t>, ob wir</w:t>
      </w:r>
      <w:r>
        <w:rPr>
          <w:rFonts w:eastAsia="Calibri" w:cs="Arial"/>
          <w:bCs/>
          <w:lang w:eastAsia="en-US"/>
        </w:rPr>
        <w:t xml:space="preserve"> es politisch, wirtschaftlich und gesellschaftlich schaffen,</w:t>
      </w:r>
      <w:r w:rsidR="00492F75">
        <w:rPr>
          <w:rFonts w:eastAsia="Calibri" w:cs="Arial"/>
          <w:bCs/>
          <w:lang w:eastAsia="en-US"/>
        </w:rPr>
        <w:t xml:space="preserve"> </w:t>
      </w:r>
      <w:r>
        <w:rPr>
          <w:rFonts w:eastAsia="Calibri" w:cs="Arial"/>
          <w:bCs/>
          <w:lang w:eastAsia="en-US"/>
        </w:rPr>
        <w:t>das elementare Lebensmittel Wasser</w:t>
      </w:r>
      <w:r w:rsidR="00492F75">
        <w:rPr>
          <w:rFonts w:eastAsia="Calibri" w:cs="Arial"/>
          <w:bCs/>
          <w:lang w:eastAsia="en-US"/>
        </w:rPr>
        <w:t xml:space="preserve"> und </w:t>
      </w:r>
      <w:r>
        <w:rPr>
          <w:rFonts w:eastAsia="Calibri" w:cs="Arial"/>
          <w:bCs/>
          <w:lang w:eastAsia="en-US"/>
        </w:rPr>
        <w:t xml:space="preserve">die transformative Kraft der </w:t>
      </w:r>
      <w:r w:rsidR="00492F75">
        <w:rPr>
          <w:rFonts w:eastAsia="Calibri" w:cs="Arial"/>
          <w:bCs/>
          <w:lang w:eastAsia="en-US"/>
        </w:rPr>
        <w:t>Künstliche</w:t>
      </w:r>
      <w:r>
        <w:rPr>
          <w:rFonts w:eastAsia="Calibri" w:cs="Arial"/>
          <w:bCs/>
          <w:lang w:eastAsia="en-US"/>
        </w:rPr>
        <w:t>n</w:t>
      </w:r>
      <w:r w:rsidR="00492F75">
        <w:rPr>
          <w:rFonts w:eastAsia="Calibri" w:cs="Arial"/>
          <w:bCs/>
          <w:lang w:eastAsia="en-US"/>
        </w:rPr>
        <w:t xml:space="preserve"> Intelligenz konsequent zusammen</w:t>
      </w:r>
      <w:r w:rsidR="0001670B">
        <w:rPr>
          <w:rFonts w:eastAsia="Calibri" w:cs="Arial"/>
          <w:bCs/>
          <w:lang w:eastAsia="en-US"/>
        </w:rPr>
        <w:t>zu</w:t>
      </w:r>
      <w:r w:rsidR="00492F75">
        <w:rPr>
          <w:rFonts w:eastAsia="Calibri" w:cs="Arial"/>
          <w:bCs/>
          <w:lang w:eastAsia="en-US"/>
        </w:rPr>
        <w:t>denken</w:t>
      </w:r>
      <w:r>
        <w:rPr>
          <w:rFonts w:eastAsia="Calibri" w:cs="Arial"/>
          <w:bCs/>
          <w:lang w:eastAsia="en-US"/>
        </w:rPr>
        <w:t xml:space="preserve">“, erklärt Oliver Hermes, </w:t>
      </w:r>
      <w:proofErr w:type="spellStart"/>
      <w:r>
        <w:rPr>
          <w:rFonts w:eastAsia="Calibri" w:cs="Arial"/>
          <w:bCs/>
          <w:lang w:eastAsia="en-US"/>
        </w:rPr>
        <w:t>President</w:t>
      </w:r>
      <w:proofErr w:type="spellEnd"/>
      <w:r>
        <w:rPr>
          <w:rFonts w:eastAsia="Calibri" w:cs="Arial"/>
          <w:bCs/>
          <w:lang w:eastAsia="en-US"/>
        </w:rPr>
        <w:t xml:space="preserve"> &amp; Global CEO der Wilo Group. „Wir bei Wilo haben dieses Prinzip unternehmensstrategisch verankert und verschmelzen schon heute Wassertechnologie und KI. Die Wilo Global WATER AI Academy ist ein Ausdruck dessen. Wir freuen uns sehr über das rege Interesse an der Initiative und den Beginn der Zusammenarbeit mit der TU Dortmund.“</w:t>
      </w:r>
    </w:p>
    <w:p w14:paraId="6E3333FC" w14:textId="2468D282" w:rsidR="00147BE6" w:rsidRDefault="00147BE6" w:rsidP="001A14DF">
      <w:pPr>
        <w:rPr>
          <w:rFonts w:eastAsia="Calibri" w:cs="Arial"/>
          <w:bCs/>
          <w:lang w:eastAsia="en-US"/>
        </w:rPr>
      </w:pPr>
    </w:p>
    <w:p w14:paraId="1DBBB738" w14:textId="61AE15D6" w:rsidR="001D2E2B" w:rsidRDefault="00445F93" w:rsidP="00846800">
      <w:pPr>
        <w:rPr>
          <w:rFonts w:eastAsia="Calibri" w:cs="Arial"/>
          <w:bCs/>
          <w:lang w:eastAsia="en-US"/>
        </w:rPr>
      </w:pPr>
      <w:r>
        <w:rPr>
          <w:rFonts w:eastAsia="Calibri" w:cs="Arial"/>
          <w:bCs/>
          <w:lang w:eastAsia="en-US"/>
        </w:rPr>
        <w:t>Ministerin Ina Brandes</w:t>
      </w:r>
      <w:r w:rsidR="002819E8">
        <w:rPr>
          <w:rFonts w:eastAsia="Calibri" w:cs="Arial"/>
          <w:bCs/>
          <w:lang w:eastAsia="en-US"/>
        </w:rPr>
        <w:t xml:space="preserve"> </w:t>
      </w:r>
      <w:r w:rsidR="00AE23F4">
        <w:rPr>
          <w:rFonts w:eastAsia="Calibri" w:cs="Arial"/>
          <w:bCs/>
          <w:lang w:eastAsia="en-US"/>
        </w:rPr>
        <w:t>b</w:t>
      </w:r>
      <w:r>
        <w:rPr>
          <w:rFonts w:eastAsia="Calibri" w:cs="Arial"/>
          <w:bCs/>
          <w:lang w:eastAsia="en-US"/>
        </w:rPr>
        <w:t xml:space="preserve">egrüßt </w:t>
      </w:r>
      <w:r w:rsidR="00AE65EC">
        <w:rPr>
          <w:rFonts w:eastAsia="Calibri" w:cs="Arial"/>
          <w:bCs/>
          <w:lang w:eastAsia="en-US"/>
        </w:rPr>
        <w:t xml:space="preserve">beim Termin auf dem Wilopark </w:t>
      </w:r>
      <w:r w:rsidR="00AF17BC">
        <w:rPr>
          <w:rFonts w:eastAsia="Calibri" w:cs="Arial"/>
          <w:bCs/>
          <w:lang w:eastAsia="en-US"/>
        </w:rPr>
        <w:t xml:space="preserve">vor allem </w:t>
      </w:r>
      <w:r w:rsidR="00AE65EC">
        <w:rPr>
          <w:rFonts w:eastAsia="Calibri" w:cs="Arial"/>
          <w:bCs/>
          <w:lang w:eastAsia="en-US"/>
        </w:rPr>
        <w:t xml:space="preserve">die </w:t>
      </w:r>
      <w:r w:rsidR="00AF17BC">
        <w:rPr>
          <w:rFonts w:eastAsia="Calibri" w:cs="Arial"/>
          <w:bCs/>
          <w:lang w:eastAsia="en-US"/>
        </w:rPr>
        <w:t xml:space="preserve">Praxisnähe der </w:t>
      </w:r>
      <w:r w:rsidR="00AE65EC">
        <w:rPr>
          <w:rFonts w:eastAsia="Calibri" w:cs="Arial"/>
          <w:bCs/>
          <w:lang w:eastAsia="en-US"/>
        </w:rPr>
        <w:t xml:space="preserve">Global WATER AI Academy </w:t>
      </w:r>
      <w:r w:rsidR="00AF17BC">
        <w:rPr>
          <w:rFonts w:eastAsia="Calibri" w:cs="Arial"/>
          <w:bCs/>
          <w:lang w:eastAsia="en-US"/>
        </w:rPr>
        <w:t xml:space="preserve">und ihre konsequente Ausrichtung </w:t>
      </w:r>
      <w:r w:rsidR="00AE65EC">
        <w:rPr>
          <w:rFonts w:eastAsia="Calibri" w:cs="Arial"/>
          <w:bCs/>
          <w:lang w:eastAsia="en-US"/>
        </w:rPr>
        <w:t xml:space="preserve">auf angewandte Wissenschaft: </w:t>
      </w:r>
      <w:r w:rsidR="00846800" w:rsidRPr="00846800">
        <w:rPr>
          <w:rFonts w:eastAsia="Calibri" w:cs="Arial"/>
          <w:bCs/>
          <w:lang w:eastAsia="en-US"/>
        </w:rPr>
        <w:t>„</w:t>
      </w:r>
      <w:r w:rsidR="0059424C" w:rsidRPr="0059424C">
        <w:rPr>
          <w:rFonts w:eastAsia="Calibri" w:cs="Arial"/>
          <w:bCs/>
          <w:lang w:eastAsia="en-US"/>
        </w:rPr>
        <w:t>Die Kooperation zwischen der Technischen Universität Dortmund und Wilo verbindet exzellente Forschung mit praktischer Anwendung.</w:t>
      </w:r>
      <w:r w:rsidR="0059424C">
        <w:rPr>
          <w:rFonts w:eastAsia="Calibri" w:cs="Arial"/>
          <w:bCs/>
          <w:lang w:eastAsia="en-US"/>
        </w:rPr>
        <w:t xml:space="preserve"> </w:t>
      </w:r>
      <w:r w:rsidR="0059424C" w:rsidRPr="0059424C">
        <w:rPr>
          <w:rFonts w:eastAsia="Calibri" w:cs="Arial"/>
          <w:bCs/>
          <w:lang w:eastAsia="en-US"/>
        </w:rPr>
        <w:t>Die enge Verzahnung von wissenschaftlicher Expertise, unternehmerischer Erfahrung und einem starken Innovations</w:t>
      </w:r>
      <w:r w:rsidR="0059424C">
        <w:rPr>
          <w:rFonts w:eastAsia="Calibri" w:cs="Arial"/>
          <w:bCs/>
          <w:lang w:eastAsia="en-US"/>
        </w:rPr>
        <w:t>ökosystem</w:t>
      </w:r>
      <w:r w:rsidR="0059424C" w:rsidRPr="0059424C">
        <w:rPr>
          <w:rFonts w:eastAsia="Calibri" w:cs="Arial"/>
          <w:bCs/>
          <w:lang w:eastAsia="en-US"/>
        </w:rPr>
        <w:t xml:space="preserve"> </w:t>
      </w:r>
      <w:r w:rsidR="00AE23F4" w:rsidRPr="00AE23F4">
        <w:rPr>
          <w:rFonts w:eastAsia="Calibri" w:cs="Arial"/>
          <w:bCs/>
          <w:lang w:eastAsia="en-US"/>
        </w:rPr>
        <w:t>entwickelt Strahlkraft weit über Dortmund hinaus</w:t>
      </w:r>
      <w:r w:rsidR="00846800" w:rsidRPr="00846800">
        <w:rPr>
          <w:rFonts w:eastAsia="Calibri" w:cs="Arial"/>
          <w:bCs/>
          <w:lang w:eastAsia="en-US"/>
        </w:rPr>
        <w:t xml:space="preserve">. Davon werden die </w:t>
      </w:r>
      <w:r w:rsidR="00846800" w:rsidRPr="00846800">
        <w:rPr>
          <w:rFonts w:eastAsia="Calibri" w:cs="Arial"/>
          <w:bCs/>
          <w:lang w:eastAsia="en-US"/>
        </w:rPr>
        <w:lastRenderedPageBreak/>
        <w:t>Absolventinnen und Absolventen zweifellos profitieren. Eine solche unternehmerische Initiative ist ein echter Gewinn für den Wissenschaftsstandort Nordrhein-Westfalen.“</w:t>
      </w:r>
    </w:p>
    <w:p w14:paraId="496FBF5A" w14:textId="77777777" w:rsidR="00064972" w:rsidRPr="00846800" w:rsidRDefault="00064972" w:rsidP="00846800">
      <w:pPr>
        <w:rPr>
          <w:rFonts w:eastAsia="Calibri" w:cs="Arial"/>
          <w:bCs/>
          <w:lang w:eastAsia="en-US"/>
        </w:rPr>
      </w:pPr>
    </w:p>
    <w:p w14:paraId="6327A1BA" w14:textId="5934E398" w:rsidR="00245A6F" w:rsidRDefault="00D25501" w:rsidP="001A14DF">
      <w:pPr>
        <w:rPr>
          <w:rFonts w:eastAsia="Calibri" w:cs="Arial"/>
          <w:bCs/>
          <w:lang w:eastAsia="en-US"/>
        </w:rPr>
      </w:pPr>
      <w:r>
        <w:rPr>
          <w:rFonts w:eastAsia="Calibri" w:cs="Arial"/>
          <w:bCs/>
          <w:lang w:eastAsia="en-US"/>
        </w:rPr>
        <w:t xml:space="preserve">„Die </w:t>
      </w:r>
      <w:r w:rsidR="00245A6F">
        <w:rPr>
          <w:rFonts w:eastAsia="Calibri" w:cs="Arial"/>
          <w:bCs/>
          <w:lang w:eastAsia="en-US"/>
        </w:rPr>
        <w:t xml:space="preserve">Technische Universität </w:t>
      </w:r>
      <w:r>
        <w:rPr>
          <w:rFonts w:eastAsia="Calibri" w:cs="Arial"/>
          <w:bCs/>
          <w:lang w:eastAsia="en-US"/>
        </w:rPr>
        <w:t xml:space="preserve">Dortmund und Wilo vereint </w:t>
      </w:r>
      <w:r w:rsidR="00245A6F">
        <w:rPr>
          <w:rFonts w:eastAsia="Calibri" w:cs="Arial"/>
          <w:bCs/>
          <w:lang w:eastAsia="en-US"/>
        </w:rPr>
        <w:t>die</w:t>
      </w:r>
      <w:r>
        <w:rPr>
          <w:rFonts w:eastAsia="Calibri" w:cs="Arial"/>
          <w:bCs/>
          <w:lang w:eastAsia="en-US"/>
        </w:rPr>
        <w:t xml:space="preserve"> Verbundenheit zum Standort Dortmund bei gleichzeitiger globaler Ausrichtung“, erklärt Prof. Dr. Manfred Bayer bei</w:t>
      </w:r>
      <w:r w:rsidR="00245A6F">
        <w:rPr>
          <w:rFonts w:eastAsia="Calibri" w:cs="Arial"/>
          <w:bCs/>
          <w:lang w:eastAsia="en-US"/>
        </w:rPr>
        <w:t>m Termin auf dem Wilopark</w:t>
      </w:r>
      <w:r>
        <w:rPr>
          <w:rFonts w:eastAsia="Calibri" w:cs="Arial"/>
          <w:bCs/>
          <w:lang w:eastAsia="en-US"/>
        </w:rPr>
        <w:t xml:space="preserve">. „Die Zusammenarbeit bringt Wilos Industrie- und Marktexpertise mit </w:t>
      </w:r>
      <w:r w:rsidR="00397F40">
        <w:rPr>
          <w:rFonts w:eastAsia="Calibri" w:cs="Arial"/>
          <w:bCs/>
          <w:lang w:eastAsia="en-US"/>
        </w:rPr>
        <w:t xml:space="preserve">unserem </w:t>
      </w:r>
      <w:r>
        <w:rPr>
          <w:rFonts w:eastAsia="Calibri" w:cs="Arial"/>
          <w:bCs/>
          <w:lang w:eastAsia="en-US"/>
        </w:rPr>
        <w:t>exzellenten Forschung</w:t>
      </w:r>
      <w:r w:rsidR="00245A6F">
        <w:rPr>
          <w:rFonts w:eastAsia="Calibri" w:cs="Arial"/>
          <w:bCs/>
          <w:lang w:eastAsia="en-US"/>
        </w:rPr>
        <w:t>sprofil</w:t>
      </w:r>
      <w:r>
        <w:rPr>
          <w:rFonts w:eastAsia="Calibri" w:cs="Arial"/>
          <w:bCs/>
          <w:lang w:eastAsia="en-US"/>
        </w:rPr>
        <w:t xml:space="preserve"> und hohen Anspruch an </w:t>
      </w:r>
      <w:r w:rsidR="00397F40">
        <w:rPr>
          <w:rFonts w:eastAsia="Calibri" w:cs="Arial"/>
          <w:bCs/>
          <w:lang w:eastAsia="en-US"/>
        </w:rPr>
        <w:t xml:space="preserve">die universitäre </w:t>
      </w:r>
      <w:r>
        <w:rPr>
          <w:rFonts w:eastAsia="Calibri" w:cs="Arial"/>
          <w:bCs/>
          <w:lang w:eastAsia="en-US"/>
        </w:rPr>
        <w:t>Lehr</w:t>
      </w:r>
      <w:r w:rsidR="00397F40">
        <w:rPr>
          <w:rFonts w:eastAsia="Calibri" w:cs="Arial"/>
          <w:bCs/>
          <w:lang w:eastAsia="en-US"/>
        </w:rPr>
        <w:t>e</w:t>
      </w:r>
      <w:r>
        <w:rPr>
          <w:rFonts w:eastAsia="Calibri" w:cs="Arial"/>
          <w:bCs/>
          <w:lang w:eastAsia="en-US"/>
        </w:rPr>
        <w:t xml:space="preserve"> zusammen</w:t>
      </w:r>
      <w:r w:rsidR="00245A6F">
        <w:rPr>
          <w:rFonts w:eastAsia="Calibri" w:cs="Arial"/>
          <w:bCs/>
          <w:lang w:eastAsia="en-US"/>
        </w:rPr>
        <w:t>, d</w:t>
      </w:r>
      <w:r w:rsidR="00397F40">
        <w:rPr>
          <w:rFonts w:eastAsia="Calibri" w:cs="Arial"/>
          <w:bCs/>
          <w:lang w:eastAsia="en-US"/>
        </w:rPr>
        <w:t>ie</w:t>
      </w:r>
      <w:r w:rsidR="00245A6F">
        <w:rPr>
          <w:rFonts w:eastAsia="Calibri" w:cs="Arial"/>
          <w:bCs/>
          <w:lang w:eastAsia="en-US"/>
        </w:rPr>
        <w:t xml:space="preserve"> neben klassischen immer auch einzigartige</w:t>
      </w:r>
      <w:r w:rsidR="00397F40">
        <w:rPr>
          <w:rFonts w:eastAsia="Calibri" w:cs="Arial"/>
          <w:bCs/>
          <w:lang w:eastAsia="en-US"/>
        </w:rPr>
        <w:t xml:space="preserve"> und</w:t>
      </w:r>
      <w:r w:rsidR="00245A6F">
        <w:rPr>
          <w:rFonts w:eastAsia="Calibri" w:cs="Arial"/>
          <w:bCs/>
          <w:lang w:eastAsia="en-US"/>
        </w:rPr>
        <w:t xml:space="preserve"> innovative </w:t>
      </w:r>
      <w:r w:rsidR="00397F40">
        <w:rPr>
          <w:rFonts w:eastAsia="Calibri" w:cs="Arial"/>
          <w:bCs/>
          <w:lang w:eastAsia="en-US"/>
        </w:rPr>
        <w:t>Angebote für unsere rund 29.500 Studierende enthält</w:t>
      </w:r>
      <w:r>
        <w:rPr>
          <w:rFonts w:eastAsia="Calibri" w:cs="Arial"/>
          <w:bCs/>
          <w:lang w:eastAsia="en-US"/>
        </w:rPr>
        <w:t>.</w:t>
      </w:r>
      <w:r w:rsidR="00397F40">
        <w:rPr>
          <w:rFonts w:eastAsia="Calibri" w:cs="Arial"/>
          <w:bCs/>
          <w:lang w:eastAsia="en-US"/>
        </w:rPr>
        <w:t xml:space="preserve"> Die Global WATER AI Academy passt daher hervorragend zum Konzept der TU.</w:t>
      </w:r>
      <w:r>
        <w:rPr>
          <w:rFonts w:eastAsia="Calibri" w:cs="Arial"/>
          <w:bCs/>
          <w:lang w:eastAsia="en-US"/>
        </w:rPr>
        <w:t xml:space="preserve">“ </w:t>
      </w:r>
    </w:p>
    <w:p w14:paraId="4403F604" w14:textId="77777777" w:rsidR="00245A6F" w:rsidRDefault="00245A6F" w:rsidP="001A14DF">
      <w:pPr>
        <w:rPr>
          <w:rFonts w:eastAsia="Calibri" w:cs="Arial"/>
          <w:bCs/>
          <w:lang w:eastAsia="en-US"/>
        </w:rPr>
      </w:pPr>
    </w:p>
    <w:p w14:paraId="49578608" w14:textId="39AA2AAA" w:rsidR="00AF17BC" w:rsidRDefault="00245A6F" w:rsidP="001A14DF">
      <w:pPr>
        <w:rPr>
          <w:rFonts w:eastAsia="Calibri" w:cs="Arial"/>
          <w:bCs/>
          <w:lang w:eastAsia="en-US"/>
        </w:rPr>
      </w:pPr>
      <w:r>
        <w:rPr>
          <w:rFonts w:eastAsia="Calibri" w:cs="Arial"/>
          <w:bCs/>
          <w:lang w:eastAsia="en-US"/>
        </w:rPr>
        <w:t>Mit der Unterzeichnung der</w:t>
      </w:r>
      <w:r w:rsidR="00D25501">
        <w:rPr>
          <w:rFonts w:eastAsia="Calibri" w:cs="Arial"/>
          <w:bCs/>
          <w:lang w:eastAsia="en-US"/>
        </w:rPr>
        <w:t xml:space="preserve"> Absichtserklärung </w:t>
      </w:r>
      <w:r>
        <w:rPr>
          <w:rFonts w:eastAsia="Calibri" w:cs="Arial"/>
          <w:bCs/>
          <w:lang w:eastAsia="en-US"/>
        </w:rPr>
        <w:t xml:space="preserve">beginnen die Universität und der </w:t>
      </w:r>
      <w:r w:rsidR="005450DF">
        <w:rPr>
          <w:rFonts w:eastAsia="Calibri" w:cs="Arial"/>
          <w:bCs/>
          <w:lang w:eastAsia="en-US"/>
        </w:rPr>
        <w:t>Wassert</w:t>
      </w:r>
      <w:r>
        <w:rPr>
          <w:rFonts w:eastAsia="Calibri" w:cs="Arial"/>
          <w:bCs/>
          <w:lang w:eastAsia="en-US"/>
        </w:rPr>
        <w:t xml:space="preserve">echnologiekonzern </w:t>
      </w:r>
      <w:r w:rsidR="005450DF">
        <w:rPr>
          <w:rFonts w:eastAsia="Calibri" w:cs="Arial"/>
          <w:bCs/>
          <w:lang w:eastAsia="en-US"/>
        </w:rPr>
        <w:t xml:space="preserve">mit Hauptsitz in Dortmund </w:t>
      </w:r>
      <w:r>
        <w:rPr>
          <w:rFonts w:eastAsia="Calibri" w:cs="Arial"/>
          <w:bCs/>
          <w:lang w:eastAsia="en-US"/>
        </w:rPr>
        <w:t xml:space="preserve">die Ausarbeitung einer Partnerschaft, die mehrere Projekte im Bereich der angewandten Wissenschaft rund um die Themenfelder Wasser und KI in den Blick nimmt. Im ersten Schritt entsteht das Konzept </w:t>
      </w:r>
      <w:r w:rsidR="0001670B">
        <w:rPr>
          <w:rFonts w:eastAsia="Calibri" w:cs="Arial"/>
          <w:bCs/>
          <w:lang w:eastAsia="en-US"/>
        </w:rPr>
        <w:t xml:space="preserve">des </w:t>
      </w:r>
      <w:r>
        <w:rPr>
          <w:rFonts w:eastAsia="Calibri" w:cs="Arial"/>
          <w:bCs/>
          <w:lang w:eastAsia="en-US"/>
        </w:rPr>
        <w:t>Zertifikatskurs</w:t>
      </w:r>
      <w:r w:rsidR="0001670B">
        <w:rPr>
          <w:rFonts w:eastAsia="Calibri" w:cs="Arial"/>
          <w:bCs/>
          <w:lang w:eastAsia="en-US"/>
        </w:rPr>
        <w:t>es</w:t>
      </w:r>
      <w:r>
        <w:rPr>
          <w:rFonts w:eastAsia="Calibri" w:cs="Arial"/>
          <w:bCs/>
          <w:lang w:eastAsia="en-US"/>
        </w:rPr>
        <w:t xml:space="preserve"> „WATER AI“ für die </w:t>
      </w:r>
      <w:r w:rsidRPr="00245A6F">
        <w:rPr>
          <w:rFonts w:eastAsia="Calibri" w:cs="Arial"/>
          <w:bCs/>
          <w:lang w:eastAsia="en-US"/>
        </w:rPr>
        <w:t>Fachrichtungen Raumplanung, Architektur und Bauingenieurwesen und Informatik</w:t>
      </w:r>
      <w:r>
        <w:rPr>
          <w:rFonts w:eastAsia="Calibri" w:cs="Arial"/>
          <w:bCs/>
          <w:lang w:eastAsia="en-US"/>
        </w:rPr>
        <w:t xml:space="preserve"> an der TU.</w:t>
      </w:r>
    </w:p>
    <w:p w14:paraId="5616FF52" w14:textId="03A70AB2" w:rsidR="00397F40" w:rsidRDefault="00397F40" w:rsidP="001A14DF">
      <w:pPr>
        <w:rPr>
          <w:rFonts w:eastAsia="Calibri" w:cs="Arial"/>
          <w:bCs/>
          <w:lang w:eastAsia="en-US"/>
        </w:rPr>
      </w:pPr>
    </w:p>
    <w:p w14:paraId="780EE667" w14:textId="69B58BF5" w:rsidR="00397F40" w:rsidRDefault="00397F40" w:rsidP="001A14DF">
      <w:pPr>
        <w:rPr>
          <w:rFonts w:eastAsia="Calibri" w:cs="Arial"/>
          <w:bCs/>
          <w:lang w:eastAsia="en-US"/>
        </w:rPr>
      </w:pPr>
      <w:hyperlink r:id="rId8" w:history="1">
        <w:r w:rsidRPr="00397F40">
          <w:rPr>
            <w:rStyle w:val="Hyperlink"/>
            <w:rFonts w:eastAsia="Calibri" w:cs="Arial"/>
            <w:bCs/>
            <w:lang w:eastAsia="en-US"/>
          </w:rPr>
          <w:t xml:space="preserve">Wilo hat die Global WATER AI Academy </w:t>
        </w:r>
        <w:r w:rsidR="005450DF">
          <w:rPr>
            <w:rStyle w:val="Hyperlink"/>
            <w:rFonts w:eastAsia="Calibri" w:cs="Arial"/>
            <w:bCs/>
            <w:lang w:eastAsia="en-US"/>
          </w:rPr>
          <w:t xml:space="preserve">erst </w:t>
        </w:r>
        <w:r w:rsidRPr="00397F40">
          <w:rPr>
            <w:rStyle w:val="Hyperlink"/>
            <w:rFonts w:eastAsia="Calibri" w:cs="Arial"/>
            <w:bCs/>
            <w:lang w:eastAsia="en-US"/>
          </w:rPr>
          <w:t>vor wenigen Wochen ins Leben gerufen.</w:t>
        </w:r>
      </w:hyperlink>
      <w:r w:rsidRPr="00397F40">
        <w:rPr>
          <w:rFonts w:eastAsia="Calibri" w:cs="Arial"/>
          <w:bCs/>
          <w:lang w:eastAsia="en-US"/>
        </w:rPr>
        <w:t xml:space="preserve"> Mit der Initiative vernetzt der Wassertechnologiekonzern Wissenschaft und Wirtschaft weltweit und fördert die angewandte Wissenschaft und Innovation sowie Kooperationen in den Bereichen Wasser und KI über Branchen- und Landesgrenzen hinweg. </w:t>
      </w:r>
      <w:r>
        <w:rPr>
          <w:rFonts w:eastAsia="Calibri" w:cs="Arial"/>
          <w:bCs/>
          <w:lang w:eastAsia="en-US"/>
        </w:rPr>
        <w:t>Der</w:t>
      </w:r>
      <w:r w:rsidRPr="00397F40">
        <w:rPr>
          <w:rFonts w:eastAsia="Calibri" w:cs="Arial"/>
          <w:bCs/>
          <w:lang w:eastAsia="en-US"/>
        </w:rPr>
        <w:t xml:space="preserve"> erste Partne</w:t>
      </w:r>
      <w:r w:rsidR="005450DF">
        <w:rPr>
          <w:rFonts w:eastAsia="Calibri" w:cs="Arial"/>
          <w:bCs/>
          <w:lang w:eastAsia="en-US"/>
        </w:rPr>
        <w:t>r</w:t>
      </w:r>
      <w:r w:rsidRPr="00397F40">
        <w:rPr>
          <w:rFonts w:eastAsia="Calibri" w:cs="Arial"/>
          <w:bCs/>
          <w:lang w:eastAsia="en-US"/>
        </w:rPr>
        <w:t xml:space="preserve"> der neuen Institution </w:t>
      </w:r>
      <w:r>
        <w:rPr>
          <w:rFonts w:eastAsia="Calibri" w:cs="Arial"/>
          <w:bCs/>
          <w:lang w:eastAsia="en-US"/>
        </w:rPr>
        <w:t xml:space="preserve">war die </w:t>
      </w:r>
      <w:r w:rsidRPr="00397F40">
        <w:rPr>
          <w:rFonts w:eastAsia="Calibri" w:cs="Arial"/>
          <w:bCs/>
          <w:lang w:eastAsia="en-US"/>
        </w:rPr>
        <w:t>Heriot-Watt University</w:t>
      </w:r>
      <w:r>
        <w:rPr>
          <w:rFonts w:eastAsia="Calibri" w:cs="Arial"/>
          <w:bCs/>
          <w:lang w:eastAsia="en-US"/>
        </w:rPr>
        <w:t xml:space="preserve">. Gemeinsam mit der international anerkannten </w:t>
      </w:r>
      <w:r w:rsidR="005450DF">
        <w:rPr>
          <w:rFonts w:eastAsia="Calibri" w:cs="Arial"/>
          <w:bCs/>
          <w:lang w:eastAsia="en-US"/>
        </w:rPr>
        <w:t>Universität</w:t>
      </w:r>
      <w:r w:rsidRPr="00397F40">
        <w:rPr>
          <w:rFonts w:eastAsia="Calibri" w:cs="Arial"/>
          <w:bCs/>
          <w:lang w:eastAsia="en-US"/>
        </w:rPr>
        <w:t xml:space="preserve"> konzipiert </w:t>
      </w:r>
      <w:r>
        <w:rPr>
          <w:rFonts w:eastAsia="Calibri" w:cs="Arial"/>
          <w:bCs/>
          <w:lang w:eastAsia="en-US"/>
        </w:rPr>
        <w:t xml:space="preserve">Wilo </w:t>
      </w:r>
      <w:r w:rsidRPr="00397F40">
        <w:rPr>
          <w:rFonts w:eastAsia="Calibri" w:cs="Arial"/>
          <w:bCs/>
          <w:lang w:eastAsia="en-US"/>
        </w:rPr>
        <w:t>ein im internationalen Hochschulsystem anerkanntes Bildungsangebot.</w:t>
      </w:r>
    </w:p>
    <w:p w14:paraId="3E36CB2B" w14:textId="77777777" w:rsidR="00397F40" w:rsidRDefault="00397F40" w:rsidP="001A14DF">
      <w:pPr>
        <w:rPr>
          <w:rFonts w:eastAsia="Calibri" w:cs="Arial"/>
          <w:bCs/>
          <w:lang w:eastAsia="en-US"/>
        </w:rPr>
      </w:pPr>
    </w:p>
    <w:p w14:paraId="0EC59273" w14:textId="4C9000F8" w:rsidR="00397F40" w:rsidRDefault="00397F40" w:rsidP="001A14DF">
      <w:pPr>
        <w:rPr>
          <w:rFonts w:eastAsia="Calibri" w:cs="Arial"/>
          <w:bCs/>
          <w:lang w:eastAsia="en-US"/>
        </w:rPr>
      </w:pPr>
      <w:r w:rsidRPr="00A86851">
        <w:rPr>
          <w:rFonts w:eastAsia="Calibri" w:cs="Arial"/>
          <w:i/>
          <w:iCs/>
          <w:lang w:eastAsia="en-US"/>
        </w:rPr>
        <w:t xml:space="preserve">Mehr erfahren unter: </w:t>
      </w:r>
      <w:hyperlink r:id="rId9" w:history="1">
        <w:r w:rsidRPr="00A86851">
          <w:rPr>
            <w:rStyle w:val="Hyperlink"/>
            <w:rFonts w:eastAsia="Calibri" w:cs="Arial"/>
            <w:i/>
            <w:iCs/>
            <w:lang w:eastAsia="en-US"/>
          </w:rPr>
          <w:t>wilo-global-water-ai-academy.com</w:t>
        </w:r>
      </w:hyperlink>
      <w:r w:rsidRPr="00A86851">
        <w:rPr>
          <w:rFonts w:eastAsia="Calibri" w:cs="Arial"/>
          <w:i/>
          <w:iCs/>
          <w:lang w:eastAsia="en-US"/>
        </w:rPr>
        <w:t>.</w:t>
      </w:r>
    </w:p>
    <w:p w14:paraId="46E573DD" w14:textId="77777777" w:rsidR="00DB2F65" w:rsidRDefault="00DB2F65" w:rsidP="001A14DF">
      <w:pPr>
        <w:rPr>
          <w:rFonts w:eastAsia="Calibri" w:cs="Arial"/>
          <w:bCs/>
          <w:lang w:eastAsia="en-US"/>
        </w:rPr>
      </w:pPr>
    </w:p>
    <w:p w14:paraId="10547F77" w14:textId="4CDC8137" w:rsidR="00397F40" w:rsidRPr="00397F40" w:rsidRDefault="00BF2ACB" w:rsidP="001A14DF">
      <w:pPr>
        <w:rPr>
          <w:rFonts w:eastAsia="Calibri" w:cs="Arial"/>
          <w:color w:val="FF0000"/>
          <w:lang w:eastAsia="en-US"/>
        </w:rPr>
      </w:pPr>
      <w:r>
        <w:rPr>
          <w:rFonts w:eastAsia="Calibri" w:cs="Arial"/>
          <w:bCs/>
          <w:noProof/>
          <w:color w:val="FF0000"/>
          <w:lang w:eastAsia="en-US"/>
        </w:rPr>
        <w:lastRenderedPageBreak/>
        <w:drawing>
          <wp:inline distT="0" distB="0" distL="0" distR="0" wp14:anchorId="32155F07" wp14:editId="15917939">
            <wp:extent cx="5120640" cy="3411220"/>
            <wp:effectExtent l="0" t="0" r="3810" b="0"/>
            <wp:docPr id="1181026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0640" cy="3411220"/>
                    </a:xfrm>
                    <a:prstGeom prst="rect">
                      <a:avLst/>
                    </a:prstGeom>
                    <a:noFill/>
                    <a:ln>
                      <a:noFill/>
                    </a:ln>
                  </pic:spPr>
                </pic:pic>
              </a:graphicData>
            </a:graphic>
          </wp:inline>
        </w:drawing>
      </w:r>
    </w:p>
    <w:p w14:paraId="4F3D3273" w14:textId="0FA72528" w:rsidR="00B62BEE" w:rsidRDefault="00B62BEE" w:rsidP="001A14DF">
      <w:pPr>
        <w:rPr>
          <w:rFonts w:eastAsia="Calibri" w:cs="Arial"/>
          <w:lang w:eastAsia="en-US"/>
        </w:rPr>
      </w:pPr>
      <w:r w:rsidRPr="00B62BEE">
        <w:rPr>
          <w:rFonts w:eastAsia="Calibri" w:cs="Arial"/>
          <w:b/>
          <w:bCs/>
          <w:lang w:eastAsia="en-US"/>
        </w:rPr>
        <w:t>Bildunterzeile:</w:t>
      </w:r>
      <w:r>
        <w:rPr>
          <w:rFonts w:eastAsia="Calibri" w:cs="Arial"/>
          <w:lang w:eastAsia="en-US"/>
        </w:rPr>
        <w:t xml:space="preserve"> </w:t>
      </w:r>
      <w:r w:rsidR="00BF2ACB" w:rsidRPr="00BF2ACB">
        <w:rPr>
          <w:rFonts w:eastAsia="Calibri" w:cs="Arial"/>
          <w:lang w:eastAsia="en-US"/>
        </w:rPr>
        <w:t xml:space="preserve">Oliver Hermes, </w:t>
      </w:r>
      <w:proofErr w:type="spellStart"/>
      <w:r w:rsidR="00BF2ACB" w:rsidRPr="00BF2ACB">
        <w:rPr>
          <w:rFonts w:eastAsia="Calibri" w:cs="Arial"/>
          <w:lang w:eastAsia="en-US"/>
        </w:rPr>
        <w:t>President</w:t>
      </w:r>
      <w:proofErr w:type="spellEnd"/>
      <w:r w:rsidR="00BF2ACB" w:rsidRPr="00BF2ACB">
        <w:rPr>
          <w:rFonts w:eastAsia="Calibri" w:cs="Arial"/>
          <w:lang w:eastAsia="en-US"/>
        </w:rPr>
        <w:t xml:space="preserve"> &amp; Global CEO der Wilo Group (links), und Prof. Dr. Manfred Bayer, Rektor der TU Dortmund (rechts), unterzeichneten im Beisein von Ina Brandes</w:t>
      </w:r>
      <w:r w:rsidR="00BF2ACB">
        <w:rPr>
          <w:rFonts w:eastAsia="Calibri" w:cs="Arial"/>
          <w:lang w:eastAsia="en-US"/>
        </w:rPr>
        <w:t xml:space="preserve">, </w:t>
      </w:r>
      <w:r w:rsidR="00BF2ACB" w:rsidRPr="00147BE6">
        <w:rPr>
          <w:rFonts w:eastAsia="Calibri" w:cs="Arial"/>
          <w:bCs/>
          <w:lang w:eastAsia="en-US"/>
        </w:rPr>
        <w:t>nordrhein-westfälische Ministerin für Kultur und Wissenschaft</w:t>
      </w:r>
      <w:r w:rsidR="00BF2ACB" w:rsidRPr="00BF2ACB">
        <w:rPr>
          <w:rFonts w:eastAsia="Calibri" w:cs="Arial"/>
          <w:lang w:eastAsia="en-US"/>
        </w:rPr>
        <w:t xml:space="preserve"> (Mitte)</w:t>
      </w:r>
      <w:r w:rsidR="00BF2ACB">
        <w:rPr>
          <w:rFonts w:eastAsia="Calibri" w:cs="Arial"/>
          <w:lang w:eastAsia="en-US"/>
        </w:rPr>
        <w:t>,</w:t>
      </w:r>
      <w:r w:rsidR="00BF2ACB" w:rsidRPr="00BF2ACB">
        <w:rPr>
          <w:rFonts w:eastAsia="Calibri" w:cs="Arial"/>
          <w:lang w:eastAsia="en-US"/>
        </w:rPr>
        <w:t xml:space="preserve"> eine Absichtserklärung, die </w:t>
      </w:r>
      <w:r w:rsidR="00BF2ACB">
        <w:rPr>
          <w:rFonts w:eastAsia="Calibri" w:cs="Arial"/>
          <w:lang w:eastAsia="en-US"/>
        </w:rPr>
        <w:t xml:space="preserve">als </w:t>
      </w:r>
      <w:r w:rsidR="00BF2ACB" w:rsidRPr="00BF2ACB">
        <w:rPr>
          <w:rFonts w:eastAsia="Calibri" w:cs="Arial"/>
          <w:lang w:eastAsia="en-US"/>
        </w:rPr>
        <w:t xml:space="preserve">Startschuss für die Zusammenarbeit im Rahmen der Wilo Global WATER AI Academy </w:t>
      </w:r>
      <w:r w:rsidR="00BF2ACB">
        <w:rPr>
          <w:rFonts w:eastAsia="Calibri" w:cs="Arial"/>
          <w:lang w:eastAsia="en-US"/>
        </w:rPr>
        <w:t>gilt</w:t>
      </w:r>
      <w:r w:rsidR="00BF2ACB" w:rsidRPr="00BF2ACB">
        <w:rPr>
          <w:rFonts w:eastAsia="Calibri" w:cs="Arial"/>
          <w:lang w:eastAsia="en-US"/>
        </w:rPr>
        <w:t>. Bild: WILO SE</w:t>
      </w:r>
    </w:p>
    <w:p w14:paraId="16E74CB8" w14:textId="77777777" w:rsidR="00397F40" w:rsidRDefault="00397F40" w:rsidP="001A14DF">
      <w:pPr>
        <w:rPr>
          <w:rFonts w:eastAsia="Calibri" w:cs="Arial"/>
          <w:bCs/>
          <w:color w:val="FF0000"/>
          <w:lang w:eastAsia="en-US"/>
        </w:rPr>
      </w:pPr>
    </w:p>
    <w:p w14:paraId="520F9A5B" w14:textId="77777777" w:rsidR="00397F40" w:rsidRPr="004F3487" w:rsidRDefault="00397F40" w:rsidP="00397F40">
      <w:pPr>
        <w:rPr>
          <w:rFonts w:eastAsia="Calibri" w:cs="Arial"/>
          <w:color w:val="FF0000"/>
          <w:lang w:val="en-US" w:eastAsia="en-US"/>
        </w:rPr>
      </w:pPr>
      <w:r>
        <w:rPr>
          <w:rFonts w:eastAsia="Calibri" w:cs="Arial"/>
          <w:noProof/>
          <w:color w:val="FF0000"/>
          <w:lang w:val="en-US" w:eastAsia="en-US"/>
        </w:rPr>
        <w:lastRenderedPageBreak/>
        <w:drawing>
          <wp:inline distT="0" distB="0" distL="0" distR="0" wp14:anchorId="397912A0" wp14:editId="74CC61DB">
            <wp:extent cx="5179060" cy="2911475"/>
            <wp:effectExtent l="0" t="0" r="2540" b="3175"/>
            <wp:docPr id="1658664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9060" cy="2911475"/>
                    </a:xfrm>
                    <a:prstGeom prst="rect">
                      <a:avLst/>
                    </a:prstGeom>
                    <a:noFill/>
                    <a:ln>
                      <a:noFill/>
                    </a:ln>
                  </pic:spPr>
                </pic:pic>
              </a:graphicData>
            </a:graphic>
          </wp:inline>
        </w:drawing>
      </w:r>
    </w:p>
    <w:p w14:paraId="64209C0D" w14:textId="0F53D2B1" w:rsidR="00397F40" w:rsidRDefault="00397F40" w:rsidP="001A14DF">
      <w:pPr>
        <w:rPr>
          <w:rFonts w:eastAsia="Calibri" w:cs="Arial"/>
          <w:lang w:eastAsia="en-US"/>
        </w:rPr>
      </w:pPr>
      <w:r w:rsidRPr="004F3487">
        <w:rPr>
          <w:rFonts w:eastAsia="Calibri" w:cs="Arial"/>
          <w:b/>
          <w:bCs/>
          <w:lang w:eastAsia="en-US"/>
        </w:rPr>
        <w:t>Bildunterzeile:</w:t>
      </w:r>
      <w:r w:rsidRPr="004F3487">
        <w:rPr>
          <w:rFonts w:eastAsia="Calibri" w:cs="Arial"/>
          <w:lang w:eastAsia="en-US"/>
        </w:rPr>
        <w:t xml:space="preserve"> Die Wilo Group gründet</w:t>
      </w:r>
      <w:r w:rsidR="00BF2ACB">
        <w:rPr>
          <w:rFonts w:eastAsia="Calibri" w:cs="Arial"/>
          <w:lang w:eastAsia="en-US"/>
        </w:rPr>
        <w:t>e</w:t>
      </w:r>
      <w:r w:rsidRPr="004F3487">
        <w:rPr>
          <w:rFonts w:eastAsia="Calibri" w:cs="Arial"/>
          <w:lang w:eastAsia="en-US"/>
        </w:rPr>
        <w:t xml:space="preserve"> die Global WATER AI Acade</w:t>
      </w:r>
      <w:r>
        <w:rPr>
          <w:rFonts w:eastAsia="Calibri" w:cs="Arial"/>
          <w:lang w:eastAsia="en-US"/>
        </w:rPr>
        <w:t>my – ein</w:t>
      </w:r>
      <w:r w:rsidR="00BF2ACB">
        <w:rPr>
          <w:rFonts w:eastAsia="Calibri" w:cs="Arial"/>
          <w:lang w:eastAsia="en-US"/>
        </w:rPr>
        <w:t>en</w:t>
      </w:r>
      <w:r>
        <w:rPr>
          <w:rFonts w:eastAsia="Calibri" w:cs="Arial"/>
          <w:lang w:eastAsia="en-US"/>
        </w:rPr>
        <w:t xml:space="preserve"> globale</w:t>
      </w:r>
      <w:r w:rsidR="00BF2ACB">
        <w:rPr>
          <w:rFonts w:eastAsia="Calibri" w:cs="Arial"/>
          <w:lang w:eastAsia="en-US"/>
        </w:rPr>
        <w:t>n</w:t>
      </w:r>
      <w:r>
        <w:rPr>
          <w:rFonts w:eastAsia="Calibri" w:cs="Arial"/>
          <w:lang w:eastAsia="en-US"/>
        </w:rPr>
        <w:t xml:space="preserve"> </w:t>
      </w:r>
      <w:r w:rsidRPr="004F3487">
        <w:rPr>
          <w:rFonts w:eastAsia="Calibri" w:cs="Arial"/>
          <w:lang w:eastAsia="en-US"/>
        </w:rPr>
        <w:t xml:space="preserve">Bildungs-, Innovations- und </w:t>
      </w:r>
      <w:r>
        <w:rPr>
          <w:rFonts w:eastAsia="Calibri" w:cs="Arial"/>
          <w:lang w:eastAsia="en-US"/>
        </w:rPr>
        <w:t>Kooperations</w:t>
      </w:r>
      <w:r w:rsidRPr="004F3487">
        <w:rPr>
          <w:rFonts w:eastAsia="Calibri" w:cs="Arial"/>
          <w:lang w:eastAsia="en-US"/>
        </w:rPr>
        <w:t>-Hub</w:t>
      </w:r>
      <w:r>
        <w:rPr>
          <w:rFonts w:eastAsia="Calibri" w:cs="Arial"/>
          <w:lang w:eastAsia="en-US"/>
        </w:rPr>
        <w:t>.</w:t>
      </w:r>
      <w:r w:rsidRPr="004F3487">
        <w:rPr>
          <w:rFonts w:eastAsia="Calibri" w:cs="Arial"/>
          <w:lang w:eastAsia="en-US"/>
        </w:rPr>
        <w:t xml:space="preserve"> </w:t>
      </w:r>
      <w:r>
        <w:rPr>
          <w:rFonts w:eastAsia="Calibri" w:cs="Arial"/>
          <w:lang w:eastAsia="en-US"/>
        </w:rPr>
        <w:t>Bild: WILO SE</w:t>
      </w:r>
    </w:p>
    <w:p w14:paraId="6681ADB3" w14:textId="77777777" w:rsidR="00397F40" w:rsidRPr="00F77DD2" w:rsidRDefault="00397F40" w:rsidP="001A14DF">
      <w:pPr>
        <w:rPr>
          <w:rFonts w:eastAsia="Calibri" w:cs="Arial"/>
          <w:lang w:eastAsia="en-US"/>
        </w:rPr>
      </w:pPr>
    </w:p>
    <w:p w14:paraId="1F7F7E10" w14:textId="77777777" w:rsidR="005D0021" w:rsidRPr="00F77DD2" w:rsidRDefault="00B22B54" w:rsidP="005D0021">
      <w:pPr>
        <w:jc w:val="left"/>
        <w:rPr>
          <w:b/>
        </w:rPr>
      </w:pPr>
      <w:r w:rsidRPr="00F77DD2">
        <w:rPr>
          <w:b/>
          <w:bCs/>
        </w:rPr>
        <w:t>Pressekontakt</w:t>
      </w:r>
      <w:r w:rsidR="005D0021" w:rsidRPr="00F77DD2">
        <w:rPr>
          <w:b/>
          <w:bCs/>
        </w:rPr>
        <w:t>:</w:t>
      </w:r>
    </w:p>
    <w:tbl>
      <w:tblPr>
        <w:tblW w:w="7938" w:type="dxa"/>
        <w:tblLook w:val="04A0" w:firstRow="1" w:lastRow="0" w:firstColumn="1" w:lastColumn="0" w:noHBand="0" w:noVBand="1"/>
      </w:tblPr>
      <w:tblGrid>
        <w:gridCol w:w="3969"/>
        <w:gridCol w:w="3969"/>
      </w:tblGrid>
      <w:tr w:rsidR="002D57F3" w:rsidRPr="001210CB" w14:paraId="1F07AAAE" w14:textId="77777777" w:rsidTr="002D57F3">
        <w:tc>
          <w:tcPr>
            <w:tcW w:w="3969" w:type="dxa"/>
            <w:tcMar>
              <w:left w:w="0" w:type="dxa"/>
              <w:right w:w="0" w:type="dxa"/>
            </w:tcMar>
          </w:tcPr>
          <w:p w14:paraId="7913F89C" w14:textId="77777777" w:rsidR="00B62BEE" w:rsidRPr="00DB2F65" w:rsidRDefault="00B62BEE" w:rsidP="00B62BEE">
            <w:pPr>
              <w:jc w:val="left"/>
              <w:rPr>
                <w:lang w:val="en-US"/>
              </w:rPr>
            </w:pPr>
            <w:r w:rsidRPr="00DB2F65">
              <w:rPr>
                <w:lang w:val="en-US"/>
              </w:rPr>
              <w:t>Silas Schefers</w:t>
            </w:r>
          </w:p>
          <w:p w14:paraId="0E357FD9" w14:textId="77777777" w:rsidR="00105645" w:rsidRPr="00DB2F65" w:rsidRDefault="00954404" w:rsidP="00B62BEE">
            <w:pPr>
              <w:jc w:val="left"/>
              <w:rPr>
                <w:lang w:val="en-US"/>
              </w:rPr>
            </w:pPr>
            <w:r w:rsidRPr="00DB2F65">
              <w:rPr>
                <w:lang w:val="en-US"/>
              </w:rPr>
              <w:t xml:space="preserve">Wilo </w:t>
            </w:r>
            <w:r w:rsidR="00105645" w:rsidRPr="00DB2F65">
              <w:rPr>
                <w:lang w:val="en-US"/>
              </w:rPr>
              <w:t>Gr</w:t>
            </w:r>
            <w:r w:rsidR="003004EE" w:rsidRPr="00DB2F65">
              <w:rPr>
                <w:lang w:val="en-US"/>
              </w:rPr>
              <w:t>oup</w:t>
            </w:r>
          </w:p>
          <w:p w14:paraId="35764F05" w14:textId="77777777" w:rsidR="00B62BEE" w:rsidRPr="00DB2F65" w:rsidRDefault="00B62BEE" w:rsidP="00B62BEE">
            <w:pPr>
              <w:jc w:val="left"/>
              <w:rPr>
                <w:lang w:val="en-US"/>
              </w:rPr>
            </w:pPr>
            <w:r w:rsidRPr="00DB2F65">
              <w:rPr>
                <w:lang w:val="en-US"/>
              </w:rPr>
              <w:t>T: +49 231 4102 7160</w:t>
            </w:r>
          </w:p>
          <w:p w14:paraId="16C24C95" w14:textId="77777777" w:rsidR="00B62BEE" w:rsidRPr="00DB2F65" w:rsidRDefault="00B62BEE" w:rsidP="00B62BEE">
            <w:pPr>
              <w:rPr>
                <w:rFonts w:cs="Calibri"/>
                <w:lang w:val="en-US"/>
              </w:rPr>
            </w:pPr>
            <w:r w:rsidRPr="00DB2F65">
              <w:rPr>
                <w:lang w:val="en-US"/>
              </w:rPr>
              <w:t>M: +49 173 895 91 87</w:t>
            </w:r>
          </w:p>
          <w:p w14:paraId="3700BAD5" w14:textId="77777777" w:rsidR="002D57F3" w:rsidRPr="00DB2F65" w:rsidRDefault="00105645" w:rsidP="00B62BEE">
            <w:pPr>
              <w:jc w:val="left"/>
              <w:rPr>
                <w:rFonts w:ascii="Arial" w:hAnsi="Arial" w:cs="Times New Roman"/>
                <w:sz w:val="2"/>
                <w:szCs w:val="2"/>
                <w:lang w:val="en-US"/>
              </w:rPr>
            </w:pPr>
            <w:hyperlink r:id="rId12" w:history="1">
              <w:r w:rsidRPr="00DB2F65">
                <w:rPr>
                  <w:rStyle w:val="Hyperlink"/>
                  <w:lang w:val="en-US"/>
                </w:rPr>
                <w:t>silas.schefers@wilo.com</w:t>
              </w:r>
            </w:hyperlink>
            <w:r w:rsidRPr="00DB2F65">
              <w:rPr>
                <w:lang w:val="en-US"/>
              </w:rPr>
              <w:t xml:space="preserve"> </w:t>
            </w:r>
          </w:p>
        </w:tc>
        <w:tc>
          <w:tcPr>
            <w:tcW w:w="3969" w:type="dxa"/>
          </w:tcPr>
          <w:p w14:paraId="320C5AE4" w14:textId="77777777" w:rsidR="002D57F3" w:rsidRPr="00DB2F65" w:rsidRDefault="002D57F3" w:rsidP="00B62BEE">
            <w:pPr>
              <w:jc w:val="left"/>
              <w:rPr>
                <w:lang w:val="en-US"/>
              </w:rPr>
            </w:pPr>
          </w:p>
        </w:tc>
      </w:tr>
    </w:tbl>
    <w:p w14:paraId="042BA47D" w14:textId="77777777" w:rsidR="005D0021" w:rsidRPr="00DB2F65" w:rsidRDefault="005D0021" w:rsidP="005D0021">
      <w:pPr>
        <w:ind w:right="-144"/>
        <w:jc w:val="left"/>
        <w:rPr>
          <w:lang w:val="en-US"/>
        </w:rPr>
      </w:pPr>
    </w:p>
    <w:p w14:paraId="195209A2" w14:textId="77777777" w:rsidR="00B22B54" w:rsidRPr="00F80A37" w:rsidRDefault="00B22B54" w:rsidP="00B22B54">
      <w:pPr>
        <w:jc w:val="left"/>
        <w:rPr>
          <w:rFonts w:asciiTheme="majorHAnsi" w:hAnsiTheme="majorHAnsi"/>
          <w:b/>
          <w:sz w:val="14"/>
          <w:szCs w:val="14"/>
        </w:rPr>
      </w:pPr>
      <w:r w:rsidRPr="00F80A37">
        <w:rPr>
          <w:rFonts w:asciiTheme="majorHAnsi" w:hAnsiTheme="majorHAnsi"/>
          <w:b/>
          <w:sz w:val="14"/>
          <w:szCs w:val="14"/>
        </w:rPr>
        <w:t>Über Wilo:</w:t>
      </w:r>
    </w:p>
    <w:p w14:paraId="7B48447E" w14:textId="77777777" w:rsidR="00B22B54" w:rsidRPr="00F80A37" w:rsidRDefault="003004EE" w:rsidP="003004EE">
      <w:pPr>
        <w:autoSpaceDE w:val="0"/>
        <w:autoSpaceDN w:val="0"/>
        <w:adjustRightInd w:val="0"/>
        <w:jc w:val="left"/>
        <w:rPr>
          <w:rFonts w:asciiTheme="minorHAnsi" w:eastAsiaTheme="minorHAnsi" w:hAnsiTheme="minorHAnsi" w:cs="WILOPlusFM"/>
          <w:color w:val="1A1A18"/>
          <w:sz w:val="14"/>
          <w:szCs w:val="14"/>
        </w:rPr>
      </w:pPr>
      <w:r w:rsidRPr="003004EE">
        <w:rPr>
          <w:rFonts w:asciiTheme="minorHAnsi" w:eastAsiaTheme="minorHAnsi" w:hAnsiTheme="minorHAnsi" w:cs="WILOPlusFM"/>
          <w:color w:val="1A1A18"/>
          <w:sz w:val="14"/>
          <w:szCs w:val="14"/>
        </w:rPr>
        <w:t xml:space="preserve">Wilo ist ein Pionier für nachhaltige und intelligente Premium-Wassertechnologie zur Bewältigung globaler Herausforderungen – mit Impact für alle. Der Taktgeber unseres Handelns ist die übergeordnete Wilo-Nachhaltigkeitsstrategie und ihre zentralen Wirkbereiche Creating, Caring, Connecting. Über 9.000 Mitarbeitende weltweit arbeiten jeden Tag an Innovationen mit einem klaren Ziel: die Lebensqualität der Menschen zu verbessern. In der Gebäudetechnik, der Wasserwirtschaft und der Industrie bewegen, behandeln und steuern wir die wichtigste Ressource unseres Planeten. Seit mehr als 150 Jahren denken wir voraus – und gestalten heute als Vorreiter unserer Branche das Digitale &amp; KI-Zeitalter. </w:t>
      </w:r>
      <w:r>
        <w:rPr>
          <w:rFonts w:asciiTheme="minorHAnsi" w:eastAsiaTheme="minorHAnsi" w:hAnsiTheme="minorHAnsi" w:cs="WILOPlusFM"/>
          <w:color w:val="1A1A18"/>
          <w:sz w:val="14"/>
          <w:szCs w:val="14"/>
        </w:rPr>
        <w:t>W</w:t>
      </w:r>
      <w:r w:rsidRPr="003004EE">
        <w:rPr>
          <w:rFonts w:asciiTheme="minorHAnsi" w:eastAsiaTheme="minorHAnsi" w:hAnsiTheme="minorHAnsi" w:cs="WILOPlusFM"/>
          <w:color w:val="1A1A18"/>
          <w:sz w:val="14"/>
          <w:szCs w:val="14"/>
        </w:rPr>
        <w:t xml:space="preserve">ir nennen das: </w:t>
      </w:r>
      <w:proofErr w:type="spellStart"/>
      <w:r w:rsidRPr="003004EE">
        <w:rPr>
          <w:rFonts w:asciiTheme="minorHAnsi" w:eastAsiaTheme="minorHAnsi" w:hAnsiTheme="minorHAnsi" w:cs="WILOPlusFM"/>
          <w:color w:val="1A1A18"/>
          <w:sz w:val="14"/>
          <w:szCs w:val="14"/>
        </w:rPr>
        <w:t>Pioneering</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for</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You</w:t>
      </w:r>
      <w:proofErr w:type="spellEnd"/>
      <w:r w:rsidRPr="003004EE">
        <w:rPr>
          <w:rFonts w:asciiTheme="minorHAnsi" w:eastAsiaTheme="minorHAnsi" w:hAnsiTheme="minorHAnsi" w:cs="WILOPlusFM"/>
          <w:color w:val="1A1A18"/>
          <w:sz w:val="14"/>
          <w:szCs w:val="14"/>
        </w:rPr>
        <w:t>.</w:t>
      </w:r>
    </w:p>
    <w:p w14:paraId="1E78A244" w14:textId="77777777" w:rsidR="005D0021" w:rsidRPr="00B22B54" w:rsidRDefault="005D0021" w:rsidP="005D0021">
      <w:pPr>
        <w:autoSpaceDE w:val="0"/>
        <w:autoSpaceDN w:val="0"/>
        <w:adjustRightInd w:val="0"/>
        <w:jc w:val="left"/>
        <w:rPr>
          <w:rFonts w:asciiTheme="minorHAnsi" w:eastAsiaTheme="minorHAnsi" w:hAnsiTheme="minorHAnsi" w:cs="WILOPlusFM"/>
          <w:color w:val="1A1A18"/>
          <w:sz w:val="14"/>
          <w:szCs w:val="14"/>
        </w:rPr>
      </w:pPr>
    </w:p>
    <w:p w14:paraId="14F5D45C" w14:textId="77777777" w:rsidR="005D0021" w:rsidRPr="00B62BEE" w:rsidRDefault="00B22B54" w:rsidP="00B62BEE">
      <w:pPr>
        <w:autoSpaceDE w:val="0"/>
        <w:autoSpaceDN w:val="0"/>
        <w:adjustRightInd w:val="0"/>
        <w:jc w:val="left"/>
        <w:rPr>
          <w:rFonts w:asciiTheme="minorHAnsi" w:hAnsiTheme="minorHAnsi"/>
          <w:sz w:val="14"/>
          <w:szCs w:val="14"/>
        </w:rPr>
      </w:pPr>
      <w:r w:rsidRPr="00B22B54">
        <w:rPr>
          <w:rFonts w:asciiTheme="minorHAnsi" w:eastAsiaTheme="minorHAnsi" w:hAnsiTheme="minorHAnsi" w:cs="WILOPlusFM"/>
          <w:color w:val="1A1A18"/>
          <w:sz w:val="14"/>
          <w:szCs w:val="14"/>
        </w:rPr>
        <w:t>Mehr Informatio</w:t>
      </w:r>
      <w:r>
        <w:rPr>
          <w:rFonts w:asciiTheme="minorHAnsi" w:eastAsiaTheme="minorHAnsi" w:hAnsiTheme="minorHAnsi" w:cs="WILOPlusFM"/>
          <w:color w:val="1A1A18"/>
          <w:sz w:val="14"/>
          <w:szCs w:val="14"/>
        </w:rPr>
        <w:t>n</w:t>
      </w:r>
      <w:r w:rsidRPr="00B22B54">
        <w:rPr>
          <w:rFonts w:asciiTheme="minorHAnsi" w:eastAsiaTheme="minorHAnsi" w:hAnsiTheme="minorHAnsi" w:cs="WILOPlusFM"/>
          <w:color w:val="1A1A18"/>
          <w:sz w:val="14"/>
          <w:szCs w:val="14"/>
        </w:rPr>
        <w:t>en un</w:t>
      </w:r>
      <w:r>
        <w:rPr>
          <w:rFonts w:asciiTheme="minorHAnsi" w:eastAsiaTheme="minorHAnsi" w:hAnsiTheme="minorHAnsi" w:cs="WILOPlusFM"/>
          <w:color w:val="1A1A18"/>
          <w:sz w:val="14"/>
          <w:szCs w:val="14"/>
        </w:rPr>
        <w:t>ter</w:t>
      </w:r>
      <w:r w:rsidR="005D0021" w:rsidRPr="00B22B54">
        <w:rPr>
          <w:rFonts w:asciiTheme="minorHAnsi" w:eastAsiaTheme="minorHAnsi" w:hAnsiTheme="minorHAnsi" w:cs="WILOPlusFM"/>
          <w:color w:val="1A1A18"/>
          <w:sz w:val="14"/>
          <w:szCs w:val="14"/>
        </w:rPr>
        <w:t xml:space="preserve"> </w:t>
      </w:r>
      <w:hyperlink r:id="rId13" w:history="1">
        <w:r w:rsidR="005D0021" w:rsidRPr="00B22B54">
          <w:rPr>
            <w:rStyle w:val="Hyperlink"/>
            <w:rFonts w:asciiTheme="minorHAnsi" w:eastAsiaTheme="minorHAnsi" w:hAnsiTheme="minorHAnsi" w:cs="WILOPlusFM"/>
            <w:sz w:val="14"/>
            <w:szCs w:val="14"/>
          </w:rPr>
          <w:t>www.wilo.com</w:t>
        </w:r>
      </w:hyperlink>
      <w:r w:rsidR="00B62BEE">
        <w:rPr>
          <w:rFonts w:asciiTheme="minorHAnsi" w:hAnsiTheme="minorHAnsi"/>
          <w:sz w:val="14"/>
          <w:szCs w:val="14"/>
        </w:rPr>
        <w:t>.</w:t>
      </w:r>
    </w:p>
    <w:sectPr w:rsidR="005D0021" w:rsidRPr="00B62BEE" w:rsidSect="003E20BA">
      <w:headerReference w:type="default" r:id="rId14"/>
      <w:footerReference w:type="default" r:id="rId15"/>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6EB0C" w14:textId="77777777" w:rsidR="00E803D6" w:rsidRDefault="00E803D6" w:rsidP="00A81BAD">
      <w:pPr>
        <w:spacing w:line="240" w:lineRule="auto"/>
      </w:pPr>
      <w:r>
        <w:separator/>
      </w:r>
    </w:p>
  </w:endnote>
  <w:endnote w:type="continuationSeparator" w:id="0">
    <w:p w14:paraId="2B8291DD" w14:textId="77777777" w:rsidR="00E803D6" w:rsidRDefault="00E803D6"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316F0990" w14:textId="77777777" w:rsidTr="00015019">
      <w:trPr>
        <w:trHeight w:val="80"/>
      </w:trPr>
      <w:tc>
        <w:tcPr>
          <w:tcW w:w="2436" w:type="dxa"/>
        </w:tcPr>
        <w:p w14:paraId="0CB49851" w14:textId="77777777" w:rsidR="00801F56" w:rsidRPr="00B33D2D" w:rsidRDefault="00B62BEE" w:rsidP="00B33D2D">
          <w:pPr>
            <w:tabs>
              <w:tab w:val="left" w:pos="142"/>
            </w:tabs>
            <w:spacing w:line="180" w:lineRule="atLeast"/>
            <w:rPr>
              <w:color w:val="505050" w:themeColor="accent2"/>
              <w:sz w:val="12"/>
            </w:rPr>
          </w:pPr>
          <w:r>
            <w:rPr>
              <w:color w:val="505050" w:themeColor="accent2"/>
              <w:sz w:val="12"/>
            </w:rPr>
            <w:br/>
          </w:r>
          <w:r w:rsidR="00801F56">
            <w:rPr>
              <w:color w:val="505050" w:themeColor="accent2"/>
              <w:sz w:val="12"/>
            </w:rPr>
            <w:t>WILO SE</w:t>
          </w:r>
        </w:p>
        <w:p w14:paraId="07441E31" w14:textId="77777777" w:rsidR="00801F56" w:rsidRPr="00B33D2D" w:rsidRDefault="00376656" w:rsidP="00B33D2D">
          <w:pPr>
            <w:tabs>
              <w:tab w:val="left" w:pos="142"/>
            </w:tabs>
            <w:spacing w:line="180" w:lineRule="atLeast"/>
            <w:rPr>
              <w:color w:val="505050" w:themeColor="accent2"/>
              <w:sz w:val="12"/>
            </w:rPr>
          </w:pPr>
          <w:r>
            <w:rPr>
              <w:color w:val="505050" w:themeColor="accent2"/>
              <w:sz w:val="12"/>
            </w:rPr>
            <w:t>Wilopark</w:t>
          </w:r>
          <w:r w:rsidR="00801F56">
            <w:rPr>
              <w:color w:val="505050" w:themeColor="accent2"/>
              <w:sz w:val="12"/>
            </w:rPr>
            <w:t> 1</w:t>
          </w:r>
        </w:p>
        <w:p w14:paraId="5B46EB35"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44263 Dortmund</w:t>
          </w:r>
        </w:p>
        <w:p w14:paraId="4ABA2CF1"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Deutschland</w:t>
          </w:r>
        </w:p>
      </w:tc>
      <w:tc>
        <w:tcPr>
          <w:tcW w:w="2478" w:type="dxa"/>
        </w:tcPr>
        <w:p w14:paraId="635AE779" w14:textId="77777777" w:rsidR="00801F56" w:rsidRPr="00B33D2D" w:rsidRDefault="00801F56" w:rsidP="00B33D2D">
          <w:pPr>
            <w:tabs>
              <w:tab w:val="left" w:pos="142"/>
            </w:tabs>
            <w:spacing w:line="180" w:lineRule="atLeast"/>
            <w:rPr>
              <w:color w:val="505050" w:themeColor="accent2"/>
              <w:sz w:val="12"/>
            </w:rPr>
          </w:pPr>
        </w:p>
      </w:tc>
    </w:tr>
  </w:tbl>
  <w:p w14:paraId="0BCEB5C7"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45A89" w14:textId="77777777" w:rsidR="00E803D6" w:rsidRDefault="00E803D6" w:rsidP="00A81BAD">
      <w:pPr>
        <w:spacing w:line="240" w:lineRule="auto"/>
      </w:pPr>
      <w:r>
        <w:separator/>
      </w:r>
    </w:p>
  </w:footnote>
  <w:footnote w:type="continuationSeparator" w:id="0">
    <w:p w14:paraId="5A37E697" w14:textId="77777777" w:rsidR="00E803D6" w:rsidRDefault="00E803D6"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F9CD" w14:textId="77777777" w:rsidR="00801F56" w:rsidRDefault="00801F56" w:rsidP="00725BE1">
    <w:pPr>
      <w:pStyle w:val="Kopfzeile"/>
      <w:rPr>
        <w:b/>
        <w:color w:val="008A69"/>
        <w:sz w:val="32"/>
      </w:rPr>
    </w:pPr>
  </w:p>
  <w:p w14:paraId="1BE0E2F9" w14:textId="77777777" w:rsidR="00801F56" w:rsidRDefault="00801F56" w:rsidP="00725BE1">
    <w:pPr>
      <w:pStyle w:val="Kopfzeile"/>
      <w:rPr>
        <w:b/>
        <w:color w:val="008A69"/>
        <w:sz w:val="32"/>
      </w:rPr>
    </w:pPr>
  </w:p>
  <w:p w14:paraId="1D703876" w14:textId="77777777" w:rsidR="00801F56" w:rsidRDefault="00801F56" w:rsidP="00725BE1">
    <w:pPr>
      <w:pStyle w:val="Kopfzeile"/>
      <w:rPr>
        <w:b/>
        <w:color w:val="008A69"/>
        <w:sz w:val="32"/>
      </w:rPr>
    </w:pPr>
  </w:p>
  <w:p w14:paraId="7532BDB6" w14:textId="77777777" w:rsidR="00801F56" w:rsidRPr="002D57F3" w:rsidRDefault="00801F56" w:rsidP="00725BE1">
    <w:pPr>
      <w:pStyle w:val="Kopfzeile"/>
      <w:rPr>
        <w:b/>
        <w:color w:val="009C82" w:themeColor="accent1"/>
        <w:sz w:val="32"/>
      </w:rPr>
    </w:pPr>
    <w:r w:rsidRPr="002D57F3">
      <w:rPr>
        <w:b/>
        <w:color w:val="009C82" w:themeColor="accent1"/>
        <w:sz w:val="32"/>
      </w:rPr>
      <w:t>Presseinformation</w:t>
    </w:r>
  </w:p>
  <w:p w14:paraId="36A4EDD2" w14:textId="77777777" w:rsidR="00801F56" w:rsidRDefault="00801F56" w:rsidP="00DA28B7">
    <w:pPr>
      <w:pStyle w:val="Kopfzeile"/>
    </w:pPr>
    <w:r>
      <w:rPr>
        <w:noProof/>
        <w:lang w:bidi="ar-SA"/>
      </w:rPr>
      <w:drawing>
        <wp:anchor distT="0" distB="0" distL="114300" distR="114300" simplePos="0" relativeHeight="251663360" behindDoc="1" locked="1" layoutInCell="1" allowOverlap="1" wp14:anchorId="7DC12A75" wp14:editId="7686B473">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188788">
    <w:abstractNumId w:val="0"/>
  </w:num>
  <w:num w:numId="2" w16cid:durableId="1846507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DB2F65"/>
    <w:rsid w:val="0000597F"/>
    <w:rsid w:val="000075FE"/>
    <w:rsid w:val="000123F4"/>
    <w:rsid w:val="00015019"/>
    <w:rsid w:val="0001670B"/>
    <w:rsid w:val="00017C28"/>
    <w:rsid w:val="00024127"/>
    <w:rsid w:val="00027DF8"/>
    <w:rsid w:val="00040C8C"/>
    <w:rsid w:val="00041B6C"/>
    <w:rsid w:val="00046472"/>
    <w:rsid w:val="00064972"/>
    <w:rsid w:val="000B742A"/>
    <w:rsid w:val="000B74E5"/>
    <w:rsid w:val="000C3E61"/>
    <w:rsid w:val="000D0A6A"/>
    <w:rsid w:val="000F0E62"/>
    <w:rsid w:val="000F2398"/>
    <w:rsid w:val="000F4857"/>
    <w:rsid w:val="00105645"/>
    <w:rsid w:val="001210CB"/>
    <w:rsid w:val="00133B82"/>
    <w:rsid w:val="0014363E"/>
    <w:rsid w:val="001473CB"/>
    <w:rsid w:val="00147BE6"/>
    <w:rsid w:val="00147E86"/>
    <w:rsid w:val="0015646E"/>
    <w:rsid w:val="00162A25"/>
    <w:rsid w:val="00172A94"/>
    <w:rsid w:val="00175B40"/>
    <w:rsid w:val="001A14DF"/>
    <w:rsid w:val="001A2D56"/>
    <w:rsid w:val="001C6241"/>
    <w:rsid w:val="001D0B21"/>
    <w:rsid w:val="001D2E2B"/>
    <w:rsid w:val="001D7F89"/>
    <w:rsid w:val="001E47A8"/>
    <w:rsid w:val="001E4D6A"/>
    <w:rsid w:val="001E5266"/>
    <w:rsid w:val="001E54D7"/>
    <w:rsid w:val="001E5AD5"/>
    <w:rsid w:val="001F3660"/>
    <w:rsid w:val="001F4FA0"/>
    <w:rsid w:val="001F5188"/>
    <w:rsid w:val="00202FA0"/>
    <w:rsid w:val="00210B5B"/>
    <w:rsid w:val="00215C1E"/>
    <w:rsid w:val="002165F4"/>
    <w:rsid w:val="0022443F"/>
    <w:rsid w:val="00230D75"/>
    <w:rsid w:val="0023786C"/>
    <w:rsid w:val="00240BD4"/>
    <w:rsid w:val="00245A6F"/>
    <w:rsid w:val="00246CC1"/>
    <w:rsid w:val="0025040C"/>
    <w:rsid w:val="00254E3D"/>
    <w:rsid w:val="00261CDB"/>
    <w:rsid w:val="00273069"/>
    <w:rsid w:val="002763F2"/>
    <w:rsid w:val="002819E8"/>
    <w:rsid w:val="002A1E43"/>
    <w:rsid w:val="002A469D"/>
    <w:rsid w:val="002B60BD"/>
    <w:rsid w:val="002D2597"/>
    <w:rsid w:val="002D57F3"/>
    <w:rsid w:val="002D75CA"/>
    <w:rsid w:val="002E36DF"/>
    <w:rsid w:val="002E538F"/>
    <w:rsid w:val="002F21D9"/>
    <w:rsid w:val="002F561C"/>
    <w:rsid w:val="002F6546"/>
    <w:rsid w:val="002F7AFD"/>
    <w:rsid w:val="003000E6"/>
    <w:rsid w:val="003004EE"/>
    <w:rsid w:val="00307242"/>
    <w:rsid w:val="0031629E"/>
    <w:rsid w:val="003359E9"/>
    <w:rsid w:val="00340C7F"/>
    <w:rsid w:val="00345FE9"/>
    <w:rsid w:val="00376656"/>
    <w:rsid w:val="00397F40"/>
    <w:rsid w:val="003A63C1"/>
    <w:rsid w:val="003D5053"/>
    <w:rsid w:val="003E20BA"/>
    <w:rsid w:val="003E25F2"/>
    <w:rsid w:val="00401E90"/>
    <w:rsid w:val="0041307D"/>
    <w:rsid w:val="00413C96"/>
    <w:rsid w:val="004167D8"/>
    <w:rsid w:val="0042797B"/>
    <w:rsid w:val="00436168"/>
    <w:rsid w:val="00441D95"/>
    <w:rsid w:val="0044462D"/>
    <w:rsid w:val="00445F93"/>
    <w:rsid w:val="00450BCE"/>
    <w:rsid w:val="00462C02"/>
    <w:rsid w:val="00487D4D"/>
    <w:rsid w:val="00492F75"/>
    <w:rsid w:val="00497FAB"/>
    <w:rsid w:val="004A2FD9"/>
    <w:rsid w:val="004B737F"/>
    <w:rsid w:val="004F6D3B"/>
    <w:rsid w:val="004F7A3A"/>
    <w:rsid w:val="005241AA"/>
    <w:rsid w:val="00525BE7"/>
    <w:rsid w:val="005450DF"/>
    <w:rsid w:val="005505E6"/>
    <w:rsid w:val="005550E5"/>
    <w:rsid w:val="005566BE"/>
    <w:rsid w:val="00580F5D"/>
    <w:rsid w:val="0058637F"/>
    <w:rsid w:val="0059424C"/>
    <w:rsid w:val="0059780B"/>
    <w:rsid w:val="005B2D45"/>
    <w:rsid w:val="005B4A2B"/>
    <w:rsid w:val="005B6E01"/>
    <w:rsid w:val="005C2D26"/>
    <w:rsid w:val="005C7485"/>
    <w:rsid w:val="005D0021"/>
    <w:rsid w:val="00616DFE"/>
    <w:rsid w:val="00617856"/>
    <w:rsid w:val="006568FB"/>
    <w:rsid w:val="00683238"/>
    <w:rsid w:val="006924A4"/>
    <w:rsid w:val="0069600B"/>
    <w:rsid w:val="006A501E"/>
    <w:rsid w:val="006A741C"/>
    <w:rsid w:val="006C7045"/>
    <w:rsid w:val="006C75AE"/>
    <w:rsid w:val="006E3402"/>
    <w:rsid w:val="006E48CA"/>
    <w:rsid w:val="006E74E2"/>
    <w:rsid w:val="006F33BA"/>
    <w:rsid w:val="00707B34"/>
    <w:rsid w:val="007139A8"/>
    <w:rsid w:val="00725BE1"/>
    <w:rsid w:val="00731296"/>
    <w:rsid w:val="007446A9"/>
    <w:rsid w:val="00752441"/>
    <w:rsid w:val="00753B4A"/>
    <w:rsid w:val="00756659"/>
    <w:rsid w:val="00760D03"/>
    <w:rsid w:val="00763CB8"/>
    <w:rsid w:val="007647B9"/>
    <w:rsid w:val="00784716"/>
    <w:rsid w:val="00785B94"/>
    <w:rsid w:val="00791BC5"/>
    <w:rsid w:val="00793CCA"/>
    <w:rsid w:val="007C0C72"/>
    <w:rsid w:val="007D1473"/>
    <w:rsid w:val="00801C48"/>
    <w:rsid w:val="00801F56"/>
    <w:rsid w:val="00802B9F"/>
    <w:rsid w:val="00813F19"/>
    <w:rsid w:val="00822D4D"/>
    <w:rsid w:val="00830F5E"/>
    <w:rsid w:val="00831BD1"/>
    <w:rsid w:val="00837685"/>
    <w:rsid w:val="00846800"/>
    <w:rsid w:val="00846946"/>
    <w:rsid w:val="00847293"/>
    <w:rsid w:val="00847D4D"/>
    <w:rsid w:val="00850254"/>
    <w:rsid w:val="008603A3"/>
    <w:rsid w:val="008B50B1"/>
    <w:rsid w:val="008B60CF"/>
    <w:rsid w:val="008D33B2"/>
    <w:rsid w:val="008D3BC2"/>
    <w:rsid w:val="008F6A7C"/>
    <w:rsid w:val="00900D28"/>
    <w:rsid w:val="00911A4A"/>
    <w:rsid w:val="00920D1D"/>
    <w:rsid w:val="009217A1"/>
    <w:rsid w:val="00927B40"/>
    <w:rsid w:val="0095318D"/>
    <w:rsid w:val="00954404"/>
    <w:rsid w:val="0095492C"/>
    <w:rsid w:val="00955607"/>
    <w:rsid w:val="00967E79"/>
    <w:rsid w:val="009741C9"/>
    <w:rsid w:val="009A0648"/>
    <w:rsid w:val="009A3855"/>
    <w:rsid w:val="009B43BD"/>
    <w:rsid w:val="009C44A7"/>
    <w:rsid w:val="009D0420"/>
    <w:rsid w:val="009E432A"/>
    <w:rsid w:val="009F6E4F"/>
    <w:rsid w:val="00A03CD2"/>
    <w:rsid w:val="00A04366"/>
    <w:rsid w:val="00A163DE"/>
    <w:rsid w:val="00A30D30"/>
    <w:rsid w:val="00A35A82"/>
    <w:rsid w:val="00A43F5D"/>
    <w:rsid w:val="00A464F0"/>
    <w:rsid w:val="00A57333"/>
    <w:rsid w:val="00A60728"/>
    <w:rsid w:val="00A66CEF"/>
    <w:rsid w:val="00A81BAD"/>
    <w:rsid w:val="00A8693D"/>
    <w:rsid w:val="00A92B0A"/>
    <w:rsid w:val="00AA0D0E"/>
    <w:rsid w:val="00AA3DD9"/>
    <w:rsid w:val="00AA77E0"/>
    <w:rsid w:val="00AC3CFF"/>
    <w:rsid w:val="00AD4399"/>
    <w:rsid w:val="00AD5D18"/>
    <w:rsid w:val="00AD6C82"/>
    <w:rsid w:val="00AE20A7"/>
    <w:rsid w:val="00AE23F4"/>
    <w:rsid w:val="00AE65EC"/>
    <w:rsid w:val="00AF071F"/>
    <w:rsid w:val="00AF17BC"/>
    <w:rsid w:val="00AF6A3C"/>
    <w:rsid w:val="00B06DB8"/>
    <w:rsid w:val="00B22B54"/>
    <w:rsid w:val="00B2592F"/>
    <w:rsid w:val="00B33D2D"/>
    <w:rsid w:val="00B366DE"/>
    <w:rsid w:val="00B5762A"/>
    <w:rsid w:val="00B57A9B"/>
    <w:rsid w:val="00B62BEE"/>
    <w:rsid w:val="00BA0716"/>
    <w:rsid w:val="00BA5B9B"/>
    <w:rsid w:val="00BA7B72"/>
    <w:rsid w:val="00BB1C37"/>
    <w:rsid w:val="00BB3A73"/>
    <w:rsid w:val="00BB577C"/>
    <w:rsid w:val="00BC5441"/>
    <w:rsid w:val="00BD5C27"/>
    <w:rsid w:val="00BD61D5"/>
    <w:rsid w:val="00BD6D30"/>
    <w:rsid w:val="00BF2ACB"/>
    <w:rsid w:val="00BF427D"/>
    <w:rsid w:val="00C160A7"/>
    <w:rsid w:val="00C72BCF"/>
    <w:rsid w:val="00C801C8"/>
    <w:rsid w:val="00CB6804"/>
    <w:rsid w:val="00CC1F6F"/>
    <w:rsid w:val="00CD0745"/>
    <w:rsid w:val="00CD30AF"/>
    <w:rsid w:val="00CD4F34"/>
    <w:rsid w:val="00CD7149"/>
    <w:rsid w:val="00D153B8"/>
    <w:rsid w:val="00D22936"/>
    <w:rsid w:val="00D238E9"/>
    <w:rsid w:val="00D23D6A"/>
    <w:rsid w:val="00D25501"/>
    <w:rsid w:val="00D4318C"/>
    <w:rsid w:val="00D50795"/>
    <w:rsid w:val="00D65C00"/>
    <w:rsid w:val="00D769EF"/>
    <w:rsid w:val="00DA28B7"/>
    <w:rsid w:val="00DB2F65"/>
    <w:rsid w:val="00DB4780"/>
    <w:rsid w:val="00DC2B22"/>
    <w:rsid w:val="00DC750D"/>
    <w:rsid w:val="00DD27EB"/>
    <w:rsid w:val="00DD4A09"/>
    <w:rsid w:val="00E24028"/>
    <w:rsid w:val="00E25373"/>
    <w:rsid w:val="00E27E25"/>
    <w:rsid w:val="00E307D1"/>
    <w:rsid w:val="00E42949"/>
    <w:rsid w:val="00E4760A"/>
    <w:rsid w:val="00E47785"/>
    <w:rsid w:val="00E514BA"/>
    <w:rsid w:val="00E56399"/>
    <w:rsid w:val="00E62EB1"/>
    <w:rsid w:val="00E803D6"/>
    <w:rsid w:val="00E97B3E"/>
    <w:rsid w:val="00EA34AF"/>
    <w:rsid w:val="00EA737E"/>
    <w:rsid w:val="00EB2161"/>
    <w:rsid w:val="00ED3896"/>
    <w:rsid w:val="00EE0AB4"/>
    <w:rsid w:val="00EE597E"/>
    <w:rsid w:val="00EE7253"/>
    <w:rsid w:val="00EE7755"/>
    <w:rsid w:val="00EF0354"/>
    <w:rsid w:val="00F025C1"/>
    <w:rsid w:val="00F1527A"/>
    <w:rsid w:val="00F16E60"/>
    <w:rsid w:val="00F278AA"/>
    <w:rsid w:val="00F44065"/>
    <w:rsid w:val="00F5229E"/>
    <w:rsid w:val="00F726A9"/>
    <w:rsid w:val="00F7537A"/>
    <w:rsid w:val="00F77DD2"/>
    <w:rsid w:val="00F962BE"/>
    <w:rsid w:val="00FA681D"/>
    <w:rsid w:val="00FD338B"/>
    <w:rsid w:val="00FD7CFF"/>
    <w:rsid w:val="00FE10D3"/>
    <w:rsid w:val="00FE6C1E"/>
    <w:rsid w:val="00FF2DE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13C47"/>
  <w15:docId w15:val="{44CC8A8D-4FA3-413E-93AD-8E757A58C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 w:type="paragraph" w:styleId="berarbeitung">
    <w:name w:val="Revision"/>
    <w:hidden/>
    <w:uiPriority w:val="99"/>
    <w:semiHidden/>
    <w:rsid w:val="00C72BCF"/>
    <w:pPr>
      <w:spacing w:after="0" w:line="240" w:lineRule="auto"/>
    </w:pPr>
    <w:rPr>
      <w:rFonts w:ascii="Verdana" w:eastAsia="Times New Roman" w:hAnsi="Verdana" w:cs="Verdana"/>
      <w:sz w:val="20"/>
      <w:szCs w:val="20"/>
      <w:lang w:bidi="ar-SA"/>
    </w:rPr>
  </w:style>
  <w:style w:type="character" w:styleId="Kommentarzeichen">
    <w:name w:val="annotation reference"/>
    <w:basedOn w:val="Absatz-Standardschriftart"/>
    <w:uiPriority w:val="99"/>
    <w:semiHidden/>
    <w:unhideWhenUsed/>
    <w:rsid w:val="003E25F2"/>
    <w:rPr>
      <w:sz w:val="16"/>
      <w:szCs w:val="16"/>
    </w:rPr>
  </w:style>
  <w:style w:type="paragraph" w:styleId="Kommentartext">
    <w:name w:val="annotation text"/>
    <w:basedOn w:val="Standard"/>
    <w:link w:val="KommentartextZchn"/>
    <w:uiPriority w:val="99"/>
    <w:semiHidden/>
    <w:unhideWhenUsed/>
    <w:rsid w:val="003E25F2"/>
    <w:pPr>
      <w:spacing w:line="240" w:lineRule="auto"/>
    </w:pPr>
  </w:style>
  <w:style w:type="character" w:customStyle="1" w:styleId="KommentartextZchn">
    <w:name w:val="Kommentartext Zchn"/>
    <w:basedOn w:val="Absatz-Standardschriftart"/>
    <w:link w:val="Kommentartext"/>
    <w:uiPriority w:val="99"/>
    <w:semiHidden/>
    <w:rsid w:val="003E25F2"/>
    <w:rPr>
      <w:rFonts w:ascii="Verdana" w:eastAsia="Times New Roman" w:hAnsi="Verdana" w:cs="Verdana"/>
      <w:sz w:val="20"/>
      <w:szCs w:val="20"/>
      <w:lang w:bidi="ar-SA"/>
    </w:rPr>
  </w:style>
  <w:style w:type="paragraph" w:styleId="Kommentarthema">
    <w:name w:val="annotation subject"/>
    <w:basedOn w:val="Kommentartext"/>
    <w:next w:val="Kommentartext"/>
    <w:link w:val="KommentarthemaZchn"/>
    <w:uiPriority w:val="99"/>
    <w:semiHidden/>
    <w:unhideWhenUsed/>
    <w:rsid w:val="003E25F2"/>
    <w:rPr>
      <w:b/>
      <w:bCs/>
    </w:rPr>
  </w:style>
  <w:style w:type="character" w:customStyle="1" w:styleId="KommentarthemaZchn">
    <w:name w:val="Kommentarthema Zchn"/>
    <w:basedOn w:val="KommentartextZchn"/>
    <w:link w:val="Kommentarthema"/>
    <w:uiPriority w:val="99"/>
    <w:semiHidden/>
    <w:rsid w:val="003E25F2"/>
    <w:rPr>
      <w:rFonts w:ascii="Verdana" w:eastAsia="Times New Roman" w:hAnsi="Verdana" w:cs="Verdana"/>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lo.com/de/Medien/Corporate-News/Wilo-Global-WATER-AI-Academy-vernetzt-Wasser-und-KI-Expertise-weltweit_59264.html" TargetMode="External"/><Relationship Id="rId13" Type="http://schemas.openxmlformats.org/officeDocument/2006/relationships/hyperlink" Target="http://www.wil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as.schefers@wil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ilo.com/de/Global-Water-AI-Academy/"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701</Words>
  <Characters>4708</Characters>
  <Application>Microsoft Office Word</Application>
  <DocSecurity>0</DocSecurity>
  <Lines>100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Pressemeldung - Wilo-Select 4 geht online</vt:lpstr>
      <vt:lpstr>Titel</vt:lpstr>
    </vt:vector>
  </TitlesOfParts>
  <Company>WILO SE</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subject/>
  <dc:creator>Schefers Silas</dc:creator>
  <cp:keywords/>
  <dc:description/>
  <cp:lastModifiedBy>Schefers Silas</cp:lastModifiedBy>
  <cp:revision>3</cp:revision>
  <cp:lastPrinted>2026-03-23T14:39:00Z</cp:lastPrinted>
  <dcterms:created xsi:type="dcterms:W3CDTF">2026-03-23T14:37:00Z</dcterms:created>
  <dcterms:modified xsi:type="dcterms:W3CDTF">2026-03-23T14:39:00Z</dcterms:modified>
</cp:coreProperties>
</file>